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719"/>
        <w:tblW w:w="10566" w:type="dxa"/>
        <w:tblLook w:val="04A0" w:firstRow="1" w:lastRow="0" w:firstColumn="1" w:lastColumn="0" w:noHBand="0" w:noVBand="1"/>
      </w:tblPr>
      <w:tblGrid>
        <w:gridCol w:w="3078"/>
        <w:gridCol w:w="3780"/>
        <w:gridCol w:w="1530"/>
        <w:gridCol w:w="2178"/>
      </w:tblGrid>
      <w:tr w:rsidR="00060FDD" w:rsidRPr="00996C1B" w:rsidTr="000C7AD5">
        <w:trPr>
          <w:trHeight w:val="171"/>
        </w:trPr>
        <w:tc>
          <w:tcPr>
            <w:tcW w:w="3078" w:type="dxa"/>
            <w:vMerge w:val="restart"/>
            <w:tcBorders>
              <w:top w:val="single" w:sz="4" w:space="0" w:color="auto"/>
              <w:left w:val="single" w:sz="4" w:space="0" w:color="auto"/>
              <w:bottom w:val="single" w:sz="4" w:space="0" w:color="auto"/>
              <w:right w:val="single" w:sz="4" w:space="0" w:color="auto"/>
            </w:tcBorders>
          </w:tcPr>
          <w:p w:rsidR="00E535CC" w:rsidRPr="00996C1B" w:rsidRDefault="00E535CC" w:rsidP="00996C1B">
            <w:pPr>
              <w:ind w:firstLine="720"/>
            </w:pPr>
            <w:bookmarkStart w:id="0" w:name="_GoBack"/>
            <w:bookmarkEnd w:id="0"/>
          </w:p>
        </w:tc>
        <w:tc>
          <w:tcPr>
            <w:tcW w:w="3780" w:type="dxa"/>
            <w:vMerge w:val="restart"/>
            <w:tcBorders>
              <w:left w:val="single" w:sz="4" w:space="0" w:color="auto"/>
            </w:tcBorders>
          </w:tcPr>
          <w:p w:rsidR="00E535CC" w:rsidRPr="00060FDD" w:rsidRDefault="00E535CC" w:rsidP="00060FDD">
            <w:pPr>
              <w:pStyle w:val="TxBrp3"/>
              <w:spacing w:line="266" w:lineRule="exact"/>
              <w:ind w:left="0"/>
              <w:jc w:val="center"/>
              <w:rPr>
                <w:b/>
                <w:color w:val="1F497D" w:themeColor="text2"/>
              </w:rPr>
            </w:pPr>
          </w:p>
        </w:tc>
        <w:tc>
          <w:tcPr>
            <w:tcW w:w="1530" w:type="dxa"/>
          </w:tcPr>
          <w:p w:rsidR="00E535CC" w:rsidRPr="00996C1B" w:rsidRDefault="00E535CC" w:rsidP="00996C1B">
            <w:pPr>
              <w:pStyle w:val="TxBrp1"/>
              <w:spacing w:line="240" w:lineRule="auto"/>
              <w:rPr>
                <w:b/>
                <w:bCs/>
                <w:sz w:val="20"/>
                <w:szCs w:val="20"/>
              </w:rPr>
            </w:pPr>
          </w:p>
        </w:tc>
        <w:tc>
          <w:tcPr>
            <w:tcW w:w="2178" w:type="dxa"/>
          </w:tcPr>
          <w:p w:rsidR="00E535CC" w:rsidRPr="00996C1B" w:rsidRDefault="00E535CC" w:rsidP="00060FDD">
            <w:pPr>
              <w:pStyle w:val="TxBrp1"/>
              <w:spacing w:line="240" w:lineRule="auto"/>
              <w:rPr>
                <w:b/>
                <w:bCs/>
                <w:sz w:val="20"/>
                <w:szCs w:val="20"/>
              </w:rPr>
            </w:pPr>
          </w:p>
        </w:tc>
      </w:tr>
      <w:tr w:rsidR="00060FDD" w:rsidRPr="00996C1B" w:rsidTr="000C7AD5">
        <w:trPr>
          <w:trHeight w:val="168"/>
        </w:trPr>
        <w:tc>
          <w:tcPr>
            <w:tcW w:w="3078" w:type="dxa"/>
            <w:vMerge/>
            <w:tcBorders>
              <w:top w:val="nil"/>
              <w:left w:val="single" w:sz="4" w:space="0" w:color="auto"/>
              <w:bottom w:val="single" w:sz="4" w:space="0" w:color="auto"/>
              <w:right w:val="single" w:sz="4" w:space="0" w:color="auto"/>
            </w:tcBorders>
          </w:tcPr>
          <w:p w:rsidR="00E535CC" w:rsidRPr="00996C1B" w:rsidRDefault="00E535CC" w:rsidP="00996C1B">
            <w:pPr>
              <w:pStyle w:val="TxBrp1"/>
              <w:spacing w:line="240" w:lineRule="auto"/>
              <w:rPr>
                <w:b/>
                <w:bCs/>
              </w:rPr>
            </w:pPr>
          </w:p>
        </w:tc>
        <w:tc>
          <w:tcPr>
            <w:tcW w:w="3780" w:type="dxa"/>
            <w:vMerge/>
            <w:tcBorders>
              <w:left w:val="single" w:sz="4" w:space="0" w:color="auto"/>
            </w:tcBorders>
          </w:tcPr>
          <w:p w:rsidR="00E535CC" w:rsidRPr="00996C1B" w:rsidRDefault="00E535CC" w:rsidP="00996C1B">
            <w:pPr>
              <w:pStyle w:val="TxBrp3"/>
              <w:spacing w:line="266" w:lineRule="exact"/>
              <w:ind w:left="0"/>
              <w:jc w:val="center"/>
              <w:rPr>
                <w:b/>
              </w:rPr>
            </w:pPr>
          </w:p>
        </w:tc>
        <w:tc>
          <w:tcPr>
            <w:tcW w:w="1530" w:type="dxa"/>
          </w:tcPr>
          <w:p w:rsidR="00E535CC" w:rsidRPr="00996C1B" w:rsidRDefault="00E535CC" w:rsidP="00996C1B">
            <w:pPr>
              <w:pStyle w:val="TxBrp1"/>
              <w:spacing w:line="240" w:lineRule="auto"/>
              <w:rPr>
                <w:b/>
                <w:bCs/>
                <w:sz w:val="20"/>
                <w:szCs w:val="20"/>
              </w:rPr>
            </w:pPr>
          </w:p>
        </w:tc>
        <w:tc>
          <w:tcPr>
            <w:tcW w:w="2178" w:type="dxa"/>
          </w:tcPr>
          <w:p w:rsidR="00E535CC" w:rsidRPr="00060FDD" w:rsidRDefault="00E535CC" w:rsidP="00996C1B">
            <w:pPr>
              <w:pStyle w:val="TxBrp1"/>
              <w:spacing w:line="240" w:lineRule="auto"/>
              <w:rPr>
                <w:b/>
                <w:bCs/>
                <w:color w:val="1F497D" w:themeColor="text2"/>
                <w:sz w:val="20"/>
                <w:szCs w:val="20"/>
              </w:rPr>
            </w:pPr>
          </w:p>
        </w:tc>
      </w:tr>
      <w:tr w:rsidR="00060FDD" w:rsidRPr="00996C1B" w:rsidTr="000C7AD5">
        <w:trPr>
          <w:trHeight w:val="168"/>
        </w:trPr>
        <w:tc>
          <w:tcPr>
            <w:tcW w:w="3078" w:type="dxa"/>
            <w:vMerge/>
            <w:tcBorders>
              <w:top w:val="nil"/>
              <w:left w:val="single" w:sz="4" w:space="0" w:color="auto"/>
              <w:bottom w:val="single" w:sz="4" w:space="0" w:color="auto"/>
              <w:right w:val="single" w:sz="4" w:space="0" w:color="auto"/>
            </w:tcBorders>
          </w:tcPr>
          <w:p w:rsidR="00E535CC" w:rsidRPr="00996C1B" w:rsidRDefault="00E535CC" w:rsidP="00996C1B">
            <w:pPr>
              <w:pStyle w:val="TxBrp1"/>
              <w:spacing w:line="240" w:lineRule="auto"/>
              <w:rPr>
                <w:b/>
                <w:bCs/>
              </w:rPr>
            </w:pPr>
          </w:p>
        </w:tc>
        <w:tc>
          <w:tcPr>
            <w:tcW w:w="3780" w:type="dxa"/>
            <w:vMerge/>
            <w:tcBorders>
              <w:left w:val="single" w:sz="4" w:space="0" w:color="auto"/>
            </w:tcBorders>
          </w:tcPr>
          <w:p w:rsidR="00E535CC" w:rsidRPr="00996C1B" w:rsidRDefault="00E535CC" w:rsidP="00996C1B">
            <w:pPr>
              <w:pStyle w:val="TxBrp3"/>
              <w:spacing w:line="266" w:lineRule="exact"/>
              <w:ind w:left="0"/>
              <w:jc w:val="center"/>
              <w:rPr>
                <w:b/>
              </w:rPr>
            </w:pPr>
          </w:p>
        </w:tc>
        <w:tc>
          <w:tcPr>
            <w:tcW w:w="1530" w:type="dxa"/>
          </w:tcPr>
          <w:p w:rsidR="00E535CC" w:rsidRPr="00996C1B" w:rsidRDefault="00E535CC" w:rsidP="00996C1B">
            <w:pPr>
              <w:pStyle w:val="TxBrp1"/>
              <w:spacing w:line="240" w:lineRule="auto"/>
              <w:rPr>
                <w:b/>
                <w:bCs/>
                <w:sz w:val="20"/>
                <w:szCs w:val="20"/>
              </w:rPr>
            </w:pPr>
          </w:p>
        </w:tc>
        <w:tc>
          <w:tcPr>
            <w:tcW w:w="2178" w:type="dxa"/>
          </w:tcPr>
          <w:p w:rsidR="00E535CC" w:rsidRPr="00996C1B" w:rsidRDefault="00E535CC" w:rsidP="00996C1B">
            <w:pPr>
              <w:pStyle w:val="TxBrp1"/>
              <w:spacing w:line="240" w:lineRule="auto"/>
              <w:rPr>
                <w:b/>
                <w:bCs/>
                <w:sz w:val="20"/>
                <w:szCs w:val="20"/>
              </w:rPr>
            </w:pPr>
          </w:p>
        </w:tc>
      </w:tr>
      <w:tr w:rsidR="00060FDD" w:rsidTr="000C7AD5">
        <w:trPr>
          <w:trHeight w:val="168"/>
        </w:trPr>
        <w:tc>
          <w:tcPr>
            <w:tcW w:w="3078" w:type="dxa"/>
            <w:vMerge/>
            <w:tcBorders>
              <w:top w:val="nil"/>
              <w:left w:val="single" w:sz="4" w:space="0" w:color="auto"/>
              <w:bottom w:val="single" w:sz="4" w:space="0" w:color="auto"/>
              <w:right w:val="single" w:sz="4" w:space="0" w:color="auto"/>
            </w:tcBorders>
          </w:tcPr>
          <w:p w:rsidR="00E535CC" w:rsidRPr="00996C1B" w:rsidRDefault="00E535CC" w:rsidP="00996C1B">
            <w:pPr>
              <w:pStyle w:val="TxBrp1"/>
              <w:spacing w:line="240" w:lineRule="auto"/>
              <w:rPr>
                <w:b/>
                <w:bCs/>
              </w:rPr>
            </w:pPr>
          </w:p>
        </w:tc>
        <w:tc>
          <w:tcPr>
            <w:tcW w:w="3780" w:type="dxa"/>
            <w:vMerge/>
            <w:tcBorders>
              <w:left w:val="single" w:sz="4" w:space="0" w:color="auto"/>
            </w:tcBorders>
          </w:tcPr>
          <w:p w:rsidR="00E535CC" w:rsidRPr="00996C1B" w:rsidRDefault="00E535CC" w:rsidP="00996C1B">
            <w:pPr>
              <w:pStyle w:val="TxBrp3"/>
              <w:spacing w:line="266" w:lineRule="exact"/>
              <w:ind w:left="0"/>
              <w:jc w:val="center"/>
              <w:rPr>
                <w:b/>
              </w:rPr>
            </w:pPr>
          </w:p>
        </w:tc>
        <w:tc>
          <w:tcPr>
            <w:tcW w:w="1530" w:type="dxa"/>
          </w:tcPr>
          <w:p w:rsidR="00E535CC" w:rsidRPr="00996C1B" w:rsidRDefault="00E535CC" w:rsidP="00996C1B">
            <w:pPr>
              <w:pStyle w:val="TxBrp1"/>
              <w:spacing w:line="240" w:lineRule="auto"/>
              <w:rPr>
                <w:b/>
                <w:bCs/>
                <w:sz w:val="20"/>
                <w:szCs w:val="20"/>
              </w:rPr>
            </w:pPr>
          </w:p>
        </w:tc>
        <w:tc>
          <w:tcPr>
            <w:tcW w:w="2178" w:type="dxa"/>
          </w:tcPr>
          <w:p w:rsidR="00E535CC" w:rsidRPr="00060FDD" w:rsidRDefault="00E535CC" w:rsidP="00996C1B">
            <w:pPr>
              <w:pStyle w:val="TxBrp1"/>
              <w:spacing w:line="240" w:lineRule="auto"/>
              <w:rPr>
                <w:b/>
                <w:bCs/>
                <w:color w:val="1F497D" w:themeColor="text2"/>
                <w:sz w:val="20"/>
                <w:szCs w:val="20"/>
              </w:rPr>
            </w:pPr>
          </w:p>
        </w:tc>
      </w:tr>
    </w:tbl>
    <w:p w:rsidR="001526F0" w:rsidRDefault="001526F0" w:rsidP="002F6FE6">
      <w:pPr>
        <w:pStyle w:val="TxBrc4"/>
        <w:tabs>
          <w:tab w:val="left" w:pos="844"/>
        </w:tabs>
        <w:spacing w:line="240" w:lineRule="auto"/>
        <w:ind w:left="180" w:right="34"/>
        <w:jc w:val="left"/>
        <w:rPr>
          <w:bCs/>
          <w:sz w:val="22"/>
          <w:szCs w:val="22"/>
        </w:rPr>
      </w:pPr>
    </w:p>
    <w:p w:rsidR="00790F85" w:rsidRDefault="00790F85" w:rsidP="002F6FE6">
      <w:pPr>
        <w:pStyle w:val="TxBrc4"/>
        <w:tabs>
          <w:tab w:val="left" w:pos="844"/>
        </w:tabs>
        <w:spacing w:line="240" w:lineRule="auto"/>
        <w:ind w:left="180" w:right="34"/>
        <w:jc w:val="left"/>
        <w:rPr>
          <w:bCs/>
          <w:sz w:val="22"/>
          <w:szCs w:val="22"/>
        </w:rPr>
      </w:pPr>
    </w:p>
    <w:p w:rsidR="00D26C63" w:rsidRDefault="00D26C63" w:rsidP="002F6FE6">
      <w:pPr>
        <w:pStyle w:val="TxBrc4"/>
        <w:tabs>
          <w:tab w:val="left" w:pos="844"/>
        </w:tabs>
        <w:spacing w:line="240" w:lineRule="auto"/>
        <w:ind w:left="180" w:right="34"/>
        <w:jc w:val="left"/>
        <w:rPr>
          <w:bCs/>
          <w:sz w:val="22"/>
          <w:szCs w:val="22"/>
        </w:rPr>
      </w:pPr>
    </w:p>
    <w:tbl>
      <w:tblPr>
        <w:tblStyle w:val="TableGrid"/>
        <w:tblpPr w:leftFromText="180" w:rightFromText="180" w:vertAnchor="text" w:horzAnchor="margin" w:tblpXSpec="center" w:tblpY="-719"/>
        <w:tblW w:w="10566" w:type="dxa"/>
        <w:tblLook w:val="04A0" w:firstRow="1" w:lastRow="0" w:firstColumn="1" w:lastColumn="0" w:noHBand="0" w:noVBand="1"/>
      </w:tblPr>
      <w:tblGrid>
        <w:gridCol w:w="3066"/>
        <w:gridCol w:w="3792"/>
        <w:gridCol w:w="1530"/>
        <w:gridCol w:w="2178"/>
      </w:tblGrid>
      <w:tr w:rsidR="00D26C63" w:rsidRPr="00996C1B" w:rsidTr="000C7AD5">
        <w:trPr>
          <w:trHeight w:val="171"/>
        </w:trPr>
        <w:tc>
          <w:tcPr>
            <w:tcW w:w="3066" w:type="dxa"/>
            <w:vMerge w:val="restart"/>
            <w:tcBorders>
              <w:top w:val="single" w:sz="4" w:space="0" w:color="auto"/>
              <w:left w:val="single" w:sz="4" w:space="0" w:color="auto"/>
              <w:bottom w:val="single" w:sz="4" w:space="0" w:color="auto"/>
              <w:right w:val="single" w:sz="4" w:space="0" w:color="auto"/>
            </w:tcBorders>
          </w:tcPr>
          <w:p w:rsidR="00D26C63" w:rsidRDefault="00D26C63" w:rsidP="00D25E0B">
            <w:pPr>
              <w:pStyle w:val="TxBrp1"/>
              <w:spacing w:line="240" w:lineRule="auto"/>
              <w:rPr>
                <w:b/>
                <w:bCs/>
              </w:rPr>
            </w:pPr>
          </w:p>
          <w:p w:rsidR="00D26C63" w:rsidRPr="00996C1B" w:rsidRDefault="004A3029" w:rsidP="004A3029">
            <w:pPr>
              <w:jc w:val="center"/>
            </w:pPr>
            <w:r>
              <w:rPr>
                <w:noProof/>
              </w:rPr>
              <w:drawing>
                <wp:inline distT="0" distB="0" distL="0" distR="0">
                  <wp:extent cx="1445623" cy="4563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WFSM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5566" cy="456286"/>
                          </a:xfrm>
                          <a:prstGeom prst="rect">
                            <a:avLst/>
                          </a:prstGeom>
                        </pic:spPr>
                      </pic:pic>
                    </a:graphicData>
                  </a:graphic>
                </wp:inline>
              </w:drawing>
            </w:r>
          </w:p>
        </w:tc>
        <w:tc>
          <w:tcPr>
            <w:tcW w:w="3792" w:type="dxa"/>
            <w:vMerge w:val="restart"/>
            <w:tcBorders>
              <w:left w:val="single" w:sz="4" w:space="0" w:color="auto"/>
            </w:tcBorders>
          </w:tcPr>
          <w:p w:rsidR="00D26C63" w:rsidRDefault="00D26C63" w:rsidP="00D25E0B">
            <w:pPr>
              <w:pStyle w:val="TxBrp3"/>
              <w:spacing w:line="266" w:lineRule="exact"/>
              <w:ind w:left="0"/>
              <w:jc w:val="center"/>
              <w:rPr>
                <w:b/>
              </w:rPr>
            </w:pPr>
          </w:p>
          <w:p w:rsidR="00D26C63" w:rsidRDefault="00D26C63" w:rsidP="00DF48A1">
            <w:pPr>
              <w:pStyle w:val="TxBrp3"/>
              <w:spacing w:line="266" w:lineRule="exact"/>
              <w:ind w:left="0"/>
              <w:jc w:val="center"/>
              <w:rPr>
                <w:b/>
              </w:rPr>
            </w:pPr>
            <w:r w:rsidRPr="00996C1B">
              <w:rPr>
                <w:b/>
              </w:rPr>
              <w:t xml:space="preserve">Policy on </w:t>
            </w:r>
            <w:r w:rsidR="005C0A00">
              <w:rPr>
                <w:b/>
              </w:rPr>
              <w:t xml:space="preserve">Full Disclosure for </w:t>
            </w:r>
            <w:r w:rsidR="00BE529F">
              <w:rPr>
                <w:b/>
              </w:rPr>
              <w:t>C</w:t>
            </w:r>
            <w:r w:rsidR="00D21208">
              <w:rPr>
                <w:b/>
              </w:rPr>
              <w:t>ontinuing Medical Education (C</w:t>
            </w:r>
            <w:r w:rsidR="00BE529F">
              <w:rPr>
                <w:b/>
              </w:rPr>
              <w:t>ME</w:t>
            </w:r>
            <w:r w:rsidR="00D21208">
              <w:rPr>
                <w:b/>
              </w:rPr>
              <w:t>)</w:t>
            </w:r>
            <w:r w:rsidR="00BE529F">
              <w:rPr>
                <w:b/>
              </w:rPr>
              <w:t xml:space="preserve"> Activities </w:t>
            </w:r>
          </w:p>
          <w:p w:rsidR="00602AF8" w:rsidRDefault="00602AF8" w:rsidP="00D25E0B">
            <w:pPr>
              <w:pStyle w:val="TxBrp3"/>
              <w:spacing w:line="266" w:lineRule="exact"/>
              <w:ind w:left="0"/>
              <w:jc w:val="center"/>
              <w:rPr>
                <w:b/>
              </w:rPr>
            </w:pPr>
          </w:p>
          <w:p w:rsidR="00602AF8" w:rsidRDefault="00602AF8" w:rsidP="00D25E0B">
            <w:pPr>
              <w:pStyle w:val="TxBrp3"/>
              <w:spacing w:line="266" w:lineRule="exact"/>
              <w:ind w:left="0"/>
              <w:jc w:val="center"/>
              <w:rPr>
                <w:b/>
              </w:rPr>
            </w:pPr>
          </w:p>
          <w:p w:rsidR="00602AF8" w:rsidRDefault="00602AF8" w:rsidP="00D25E0B">
            <w:pPr>
              <w:pStyle w:val="TxBrp3"/>
              <w:spacing w:line="266" w:lineRule="exact"/>
              <w:ind w:left="0"/>
              <w:jc w:val="center"/>
              <w:rPr>
                <w:b/>
              </w:rPr>
            </w:pPr>
          </w:p>
          <w:p w:rsidR="00D21208" w:rsidRDefault="00D21208" w:rsidP="00D25E0B">
            <w:pPr>
              <w:pStyle w:val="TxBrp3"/>
              <w:spacing w:line="266" w:lineRule="exact"/>
              <w:ind w:left="0"/>
              <w:jc w:val="center"/>
              <w:rPr>
                <w:b/>
              </w:rPr>
            </w:pPr>
          </w:p>
          <w:p w:rsidR="00D21208" w:rsidRDefault="00D21208" w:rsidP="00D25E0B">
            <w:pPr>
              <w:pStyle w:val="TxBrp3"/>
              <w:spacing w:line="266" w:lineRule="exact"/>
              <w:ind w:left="0"/>
              <w:jc w:val="center"/>
              <w:rPr>
                <w:b/>
              </w:rPr>
            </w:pPr>
          </w:p>
          <w:p w:rsidR="00D21208" w:rsidRDefault="00D21208" w:rsidP="00D25E0B">
            <w:pPr>
              <w:pStyle w:val="TxBrp3"/>
              <w:spacing w:line="266" w:lineRule="exact"/>
              <w:ind w:left="0"/>
              <w:jc w:val="center"/>
              <w:rPr>
                <w:b/>
              </w:rPr>
            </w:pPr>
          </w:p>
          <w:p w:rsidR="00D21208" w:rsidRDefault="00D21208" w:rsidP="00D25E0B">
            <w:pPr>
              <w:pStyle w:val="TxBrp3"/>
              <w:spacing w:line="266" w:lineRule="exact"/>
              <w:ind w:left="0"/>
              <w:jc w:val="center"/>
              <w:rPr>
                <w:b/>
              </w:rPr>
            </w:pPr>
          </w:p>
          <w:p w:rsidR="00602AF8" w:rsidRPr="00996C1B" w:rsidRDefault="00602AF8" w:rsidP="00BE529F">
            <w:pPr>
              <w:pStyle w:val="TxBrp3"/>
              <w:spacing w:line="266" w:lineRule="exact"/>
              <w:ind w:left="0"/>
              <w:jc w:val="center"/>
              <w:rPr>
                <w:b/>
              </w:rPr>
            </w:pPr>
            <w:r>
              <w:rPr>
                <w:b/>
              </w:rPr>
              <w:t xml:space="preserve">Policy Number:  </w:t>
            </w:r>
            <w:r w:rsidR="00532BD9">
              <w:rPr>
                <w:b/>
              </w:rPr>
              <w:t>3</w:t>
            </w:r>
            <w:r w:rsidR="00D11E05">
              <w:rPr>
                <w:b/>
              </w:rPr>
              <w:t>.</w:t>
            </w:r>
            <w:r w:rsidR="00532BD9">
              <w:rPr>
                <w:b/>
              </w:rPr>
              <w:t>6</w:t>
            </w:r>
            <w:r w:rsidR="00D11E05">
              <w:rPr>
                <w:b/>
              </w:rPr>
              <w:t>.</w:t>
            </w:r>
            <w:r w:rsidR="00D21208">
              <w:rPr>
                <w:b/>
              </w:rPr>
              <w:t>1</w:t>
            </w:r>
            <w:r w:rsidR="00D11E05">
              <w:rPr>
                <w:b/>
              </w:rPr>
              <w:t xml:space="preserve"> </w:t>
            </w:r>
          </w:p>
        </w:tc>
        <w:tc>
          <w:tcPr>
            <w:tcW w:w="1530" w:type="dxa"/>
            <w:vAlign w:val="center"/>
          </w:tcPr>
          <w:p w:rsidR="00D26C63" w:rsidRPr="00996C1B" w:rsidRDefault="00D26C63" w:rsidP="00D25E0B">
            <w:pPr>
              <w:pStyle w:val="TxBrp1"/>
              <w:spacing w:line="240" w:lineRule="auto"/>
              <w:rPr>
                <w:b/>
                <w:bCs/>
                <w:sz w:val="20"/>
                <w:szCs w:val="20"/>
              </w:rPr>
            </w:pPr>
            <w:r w:rsidRPr="00996C1B">
              <w:rPr>
                <w:b/>
                <w:bCs/>
                <w:sz w:val="20"/>
                <w:szCs w:val="20"/>
              </w:rPr>
              <w:t>Type:</w:t>
            </w:r>
          </w:p>
        </w:tc>
        <w:tc>
          <w:tcPr>
            <w:tcW w:w="2178" w:type="dxa"/>
            <w:vAlign w:val="center"/>
          </w:tcPr>
          <w:p w:rsidR="00D26C63" w:rsidRPr="00996C1B" w:rsidRDefault="00532BD9" w:rsidP="00532BD9">
            <w:pPr>
              <w:pStyle w:val="TxBrp1"/>
              <w:spacing w:line="240" w:lineRule="auto"/>
              <w:rPr>
                <w:b/>
                <w:bCs/>
                <w:sz w:val="20"/>
                <w:szCs w:val="20"/>
              </w:rPr>
            </w:pPr>
            <w:r>
              <w:rPr>
                <w:b/>
                <w:bCs/>
                <w:sz w:val="20"/>
                <w:szCs w:val="20"/>
              </w:rPr>
              <w:t>TIER 3</w:t>
            </w:r>
          </w:p>
        </w:tc>
      </w:tr>
      <w:tr w:rsidR="00D26C63" w:rsidRPr="00996C1B" w:rsidTr="000C7AD5">
        <w:trPr>
          <w:trHeight w:val="168"/>
        </w:trPr>
        <w:tc>
          <w:tcPr>
            <w:tcW w:w="3066" w:type="dxa"/>
            <w:vMerge/>
            <w:tcBorders>
              <w:top w:val="nil"/>
              <w:left w:val="single" w:sz="4" w:space="0" w:color="auto"/>
              <w:bottom w:val="single" w:sz="4" w:space="0" w:color="auto"/>
              <w:right w:val="single" w:sz="4" w:space="0" w:color="auto"/>
            </w:tcBorders>
          </w:tcPr>
          <w:p w:rsidR="00D26C63" w:rsidRPr="00996C1B" w:rsidRDefault="00D26C63" w:rsidP="00D25E0B">
            <w:pPr>
              <w:pStyle w:val="TxBrp1"/>
              <w:spacing w:line="240" w:lineRule="auto"/>
              <w:rPr>
                <w:b/>
                <w:bCs/>
              </w:rPr>
            </w:pPr>
          </w:p>
        </w:tc>
        <w:tc>
          <w:tcPr>
            <w:tcW w:w="3792" w:type="dxa"/>
            <w:vMerge/>
            <w:tcBorders>
              <w:left w:val="single" w:sz="4" w:space="0" w:color="auto"/>
            </w:tcBorders>
          </w:tcPr>
          <w:p w:rsidR="00D26C63" w:rsidRPr="00996C1B" w:rsidRDefault="00D26C63" w:rsidP="00D25E0B">
            <w:pPr>
              <w:pStyle w:val="TxBrp3"/>
              <w:spacing w:line="266" w:lineRule="exact"/>
              <w:ind w:left="0"/>
              <w:jc w:val="center"/>
              <w:rPr>
                <w:b/>
              </w:rPr>
            </w:pPr>
          </w:p>
        </w:tc>
        <w:tc>
          <w:tcPr>
            <w:tcW w:w="1530" w:type="dxa"/>
            <w:vAlign w:val="center"/>
          </w:tcPr>
          <w:p w:rsidR="00D26C63" w:rsidRPr="00996C1B" w:rsidRDefault="00D11E05" w:rsidP="00D25E0B">
            <w:pPr>
              <w:pStyle w:val="TxBrp1"/>
              <w:spacing w:line="240" w:lineRule="auto"/>
              <w:rPr>
                <w:b/>
                <w:bCs/>
                <w:sz w:val="20"/>
                <w:szCs w:val="20"/>
              </w:rPr>
            </w:pPr>
            <w:r>
              <w:rPr>
                <w:b/>
                <w:bCs/>
                <w:sz w:val="20"/>
                <w:szCs w:val="20"/>
              </w:rPr>
              <w:t xml:space="preserve">Original </w:t>
            </w:r>
            <w:r w:rsidR="00D26C63" w:rsidRPr="00996C1B">
              <w:rPr>
                <w:b/>
                <w:bCs/>
                <w:sz w:val="20"/>
                <w:szCs w:val="20"/>
              </w:rPr>
              <w:t>Effective Date:</w:t>
            </w:r>
          </w:p>
        </w:tc>
        <w:tc>
          <w:tcPr>
            <w:tcW w:w="2178" w:type="dxa"/>
            <w:vAlign w:val="center"/>
          </w:tcPr>
          <w:p w:rsidR="00D26C63" w:rsidRPr="00996C1B" w:rsidRDefault="005C0A00" w:rsidP="00D25E0B">
            <w:pPr>
              <w:pStyle w:val="TxBrp1"/>
              <w:spacing w:line="240" w:lineRule="auto"/>
              <w:rPr>
                <w:b/>
                <w:bCs/>
                <w:sz w:val="20"/>
                <w:szCs w:val="20"/>
              </w:rPr>
            </w:pPr>
            <w:r>
              <w:rPr>
                <w:b/>
                <w:bCs/>
                <w:sz w:val="20"/>
                <w:szCs w:val="20"/>
              </w:rPr>
              <w:t>October 7, 1991</w:t>
            </w:r>
          </w:p>
        </w:tc>
      </w:tr>
      <w:tr w:rsidR="00D26C63" w:rsidRPr="00996C1B" w:rsidTr="000C7AD5">
        <w:trPr>
          <w:trHeight w:val="168"/>
        </w:trPr>
        <w:tc>
          <w:tcPr>
            <w:tcW w:w="3066" w:type="dxa"/>
            <w:vMerge/>
            <w:tcBorders>
              <w:top w:val="nil"/>
              <w:left w:val="single" w:sz="4" w:space="0" w:color="auto"/>
              <w:bottom w:val="single" w:sz="4" w:space="0" w:color="auto"/>
              <w:right w:val="single" w:sz="4" w:space="0" w:color="auto"/>
            </w:tcBorders>
          </w:tcPr>
          <w:p w:rsidR="00D26C63" w:rsidRPr="00996C1B" w:rsidRDefault="00D26C63" w:rsidP="00D25E0B">
            <w:pPr>
              <w:pStyle w:val="TxBrp1"/>
              <w:spacing w:line="240" w:lineRule="auto"/>
              <w:rPr>
                <w:b/>
                <w:bCs/>
              </w:rPr>
            </w:pPr>
          </w:p>
        </w:tc>
        <w:tc>
          <w:tcPr>
            <w:tcW w:w="3792" w:type="dxa"/>
            <w:vMerge/>
            <w:tcBorders>
              <w:left w:val="single" w:sz="4" w:space="0" w:color="auto"/>
            </w:tcBorders>
          </w:tcPr>
          <w:p w:rsidR="00D26C63" w:rsidRPr="00996C1B" w:rsidRDefault="00D26C63" w:rsidP="00D25E0B">
            <w:pPr>
              <w:pStyle w:val="TxBrp3"/>
              <w:spacing w:line="266" w:lineRule="exact"/>
              <w:ind w:left="0"/>
              <w:jc w:val="center"/>
              <w:rPr>
                <w:b/>
              </w:rPr>
            </w:pPr>
          </w:p>
        </w:tc>
        <w:tc>
          <w:tcPr>
            <w:tcW w:w="1530" w:type="dxa"/>
            <w:vAlign w:val="center"/>
          </w:tcPr>
          <w:p w:rsidR="00D26C63" w:rsidRPr="00996C1B" w:rsidRDefault="00D11E05" w:rsidP="00D25E0B">
            <w:pPr>
              <w:pStyle w:val="TxBrp1"/>
              <w:spacing w:line="240" w:lineRule="auto"/>
              <w:rPr>
                <w:b/>
                <w:bCs/>
                <w:sz w:val="20"/>
                <w:szCs w:val="20"/>
              </w:rPr>
            </w:pPr>
            <w:r>
              <w:rPr>
                <w:b/>
                <w:bCs/>
                <w:sz w:val="20"/>
                <w:szCs w:val="20"/>
              </w:rPr>
              <w:t>Current (</w:t>
            </w:r>
            <w:r w:rsidR="00D26C63" w:rsidRPr="00996C1B">
              <w:rPr>
                <w:b/>
                <w:bCs/>
                <w:sz w:val="20"/>
                <w:szCs w:val="20"/>
              </w:rPr>
              <w:t>Revised</w:t>
            </w:r>
            <w:r>
              <w:rPr>
                <w:b/>
                <w:bCs/>
                <w:sz w:val="20"/>
                <w:szCs w:val="20"/>
              </w:rPr>
              <w:t>)</w:t>
            </w:r>
            <w:r w:rsidR="00D26C63">
              <w:rPr>
                <w:b/>
                <w:bCs/>
                <w:sz w:val="20"/>
                <w:szCs w:val="20"/>
              </w:rPr>
              <w:t xml:space="preserve"> Date</w:t>
            </w:r>
            <w:r w:rsidR="00D26C63" w:rsidRPr="00996C1B">
              <w:rPr>
                <w:b/>
                <w:bCs/>
                <w:sz w:val="20"/>
                <w:szCs w:val="20"/>
              </w:rPr>
              <w:t>:</w:t>
            </w:r>
          </w:p>
        </w:tc>
        <w:tc>
          <w:tcPr>
            <w:tcW w:w="2178" w:type="dxa"/>
            <w:vAlign w:val="center"/>
          </w:tcPr>
          <w:p w:rsidR="00D26C63" w:rsidRPr="00996C1B" w:rsidRDefault="005C0A00" w:rsidP="00D25E0B">
            <w:pPr>
              <w:pStyle w:val="TxBrp1"/>
              <w:spacing w:line="240" w:lineRule="auto"/>
              <w:rPr>
                <w:b/>
                <w:bCs/>
                <w:sz w:val="20"/>
                <w:szCs w:val="20"/>
              </w:rPr>
            </w:pPr>
            <w:r>
              <w:rPr>
                <w:b/>
                <w:bCs/>
                <w:sz w:val="20"/>
                <w:szCs w:val="20"/>
              </w:rPr>
              <w:t>March 1996; March 1998; July 2000; December 2003; March 2005; September 2007; June 2008; March 2012; June 2013</w:t>
            </w:r>
            <w:r w:rsidR="009D2E75">
              <w:rPr>
                <w:b/>
                <w:bCs/>
                <w:sz w:val="20"/>
                <w:szCs w:val="20"/>
              </w:rPr>
              <w:t>; August 2014</w:t>
            </w:r>
          </w:p>
        </w:tc>
      </w:tr>
      <w:tr w:rsidR="00D26C63" w:rsidTr="000C7AD5">
        <w:trPr>
          <w:trHeight w:val="440"/>
        </w:trPr>
        <w:tc>
          <w:tcPr>
            <w:tcW w:w="3066" w:type="dxa"/>
            <w:vMerge/>
            <w:tcBorders>
              <w:top w:val="nil"/>
              <w:left w:val="single" w:sz="4" w:space="0" w:color="auto"/>
              <w:bottom w:val="single" w:sz="4" w:space="0" w:color="auto"/>
              <w:right w:val="single" w:sz="4" w:space="0" w:color="auto"/>
            </w:tcBorders>
          </w:tcPr>
          <w:p w:rsidR="00D26C63" w:rsidRPr="00996C1B" w:rsidRDefault="00D26C63" w:rsidP="00D25E0B">
            <w:pPr>
              <w:pStyle w:val="TxBrp1"/>
              <w:spacing w:line="240" w:lineRule="auto"/>
              <w:rPr>
                <w:b/>
                <w:bCs/>
              </w:rPr>
            </w:pPr>
          </w:p>
        </w:tc>
        <w:tc>
          <w:tcPr>
            <w:tcW w:w="3792" w:type="dxa"/>
            <w:vMerge/>
            <w:tcBorders>
              <w:left w:val="single" w:sz="4" w:space="0" w:color="auto"/>
            </w:tcBorders>
          </w:tcPr>
          <w:p w:rsidR="00D26C63" w:rsidRPr="00996C1B" w:rsidRDefault="00D26C63" w:rsidP="00D25E0B">
            <w:pPr>
              <w:pStyle w:val="TxBrp3"/>
              <w:spacing w:line="266" w:lineRule="exact"/>
              <w:ind w:left="0"/>
              <w:jc w:val="center"/>
              <w:rPr>
                <w:b/>
              </w:rPr>
            </w:pPr>
          </w:p>
        </w:tc>
        <w:tc>
          <w:tcPr>
            <w:tcW w:w="1530" w:type="dxa"/>
            <w:vAlign w:val="center"/>
          </w:tcPr>
          <w:p w:rsidR="00D26C63" w:rsidRPr="00996C1B" w:rsidRDefault="00D26C63" w:rsidP="00D25E0B">
            <w:pPr>
              <w:pStyle w:val="TxBrp1"/>
              <w:spacing w:line="240" w:lineRule="auto"/>
              <w:rPr>
                <w:b/>
                <w:bCs/>
                <w:sz w:val="20"/>
                <w:szCs w:val="20"/>
              </w:rPr>
            </w:pPr>
            <w:r w:rsidRPr="00996C1B">
              <w:rPr>
                <w:b/>
                <w:bCs/>
                <w:sz w:val="20"/>
                <w:szCs w:val="20"/>
              </w:rPr>
              <w:t>Contact:</w:t>
            </w:r>
          </w:p>
        </w:tc>
        <w:tc>
          <w:tcPr>
            <w:tcW w:w="2178" w:type="dxa"/>
            <w:vAlign w:val="center"/>
          </w:tcPr>
          <w:p w:rsidR="00D26C63" w:rsidRPr="0089111C" w:rsidRDefault="001140E2" w:rsidP="00D26C63">
            <w:pPr>
              <w:pStyle w:val="TxBrp1"/>
              <w:spacing w:line="240" w:lineRule="auto"/>
              <w:rPr>
                <w:b/>
                <w:bCs/>
                <w:sz w:val="20"/>
                <w:szCs w:val="20"/>
              </w:rPr>
            </w:pPr>
            <w:r>
              <w:rPr>
                <w:b/>
                <w:bCs/>
                <w:sz w:val="20"/>
                <w:szCs w:val="20"/>
              </w:rPr>
              <w:t>OFFICE OF CONTINUING MEDICAL EDUCATION</w:t>
            </w:r>
          </w:p>
        </w:tc>
      </w:tr>
      <w:tr w:rsidR="00D26C63" w:rsidTr="000C7AD5">
        <w:trPr>
          <w:trHeight w:val="432"/>
        </w:trPr>
        <w:tc>
          <w:tcPr>
            <w:tcW w:w="6858" w:type="dxa"/>
            <w:gridSpan w:val="2"/>
            <w:tcBorders>
              <w:top w:val="single" w:sz="4" w:space="0" w:color="auto"/>
              <w:left w:val="single" w:sz="4" w:space="0" w:color="auto"/>
              <w:bottom w:val="single" w:sz="4" w:space="0" w:color="auto"/>
            </w:tcBorders>
            <w:vAlign w:val="center"/>
          </w:tcPr>
          <w:p w:rsidR="00D26C63" w:rsidRPr="00996C1B" w:rsidRDefault="00D26C63" w:rsidP="00D25E0B">
            <w:pPr>
              <w:pStyle w:val="TxBrp1"/>
              <w:spacing w:line="240" w:lineRule="auto"/>
              <w:rPr>
                <w:b/>
                <w:bCs/>
                <w:sz w:val="20"/>
                <w:szCs w:val="20"/>
              </w:rPr>
            </w:pPr>
            <w:r>
              <w:rPr>
                <w:b/>
              </w:rPr>
              <w:t>Approval Signature:</w:t>
            </w:r>
          </w:p>
        </w:tc>
        <w:tc>
          <w:tcPr>
            <w:tcW w:w="1530" w:type="dxa"/>
            <w:tcBorders>
              <w:left w:val="single" w:sz="4" w:space="0" w:color="auto"/>
            </w:tcBorders>
            <w:vAlign w:val="center"/>
          </w:tcPr>
          <w:p w:rsidR="00D26C63" w:rsidRPr="00996C1B" w:rsidRDefault="00D26C63" w:rsidP="00D25E0B">
            <w:pPr>
              <w:pStyle w:val="TxBrp1"/>
              <w:spacing w:line="240" w:lineRule="auto"/>
              <w:rPr>
                <w:b/>
                <w:bCs/>
                <w:sz w:val="20"/>
                <w:szCs w:val="20"/>
              </w:rPr>
            </w:pPr>
            <w:r>
              <w:rPr>
                <w:b/>
                <w:bCs/>
                <w:sz w:val="20"/>
                <w:szCs w:val="20"/>
              </w:rPr>
              <w:t>Date Approved:</w:t>
            </w:r>
          </w:p>
        </w:tc>
        <w:tc>
          <w:tcPr>
            <w:tcW w:w="2178" w:type="dxa"/>
            <w:vAlign w:val="center"/>
          </w:tcPr>
          <w:p w:rsidR="00D26C63" w:rsidRPr="00996C1B" w:rsidRDefault="00B138B0" w:rsidP="00D25E0B">
            <w:pPr>
              <w:pStyle w:val="TxBrp1"/>
              <w:tabs>
                <w:tab w:val="clear" w:pos="204"/>
              </w:tabs>
              <w:spacing w:line="240" w:lineRule="auto"/>
              <w:rPr>
                <w:b/>
                <w:bCs/>
                <w:sz w:val="20"/>
                <w:szCs w:val="20"/>
              </w:rPr>
            </w:pPr>
            <w:r>
              <w:rPr>
                <w:b/>
                <w:bCs/>
                <w:sz w:val="20"/>
                <w:szCs w:val="20"/>
              </w:rPr>
              <w:t>09/25/2013</w:t>
            </w:r>
          </w:p>
        </w:tc>
      </w:tr>
      <w:tr w:rsidR="00D26C63" w:rsidTr="00D25E0B">
        <w:trPr>
          <w:trHeight w:val="432"/>
        </w:trPr>
        <w:tc>
          <w:tcPr>
            <w:tcW w:w="10566" w:type="dxa"/>
            <w:gridSpan w:val="4"/>
            <w:tcBorders>
              <w:top w:val="single" w:sz="4" w:space="0" w:color="auto"/>
              <w:left w:val="single" w:sz="4" w:space="0" w:color="auto"/>
              <w:bottom w:val="single" w:sz="4" w:space="0" w:color="auto"/>
            </w:tcBorders>
            <w:vAlign w:val="center"/>
          </w:tcPr>
          <w:p w:rsidR="00D26C63" w:rsidRPr="00996C1B" w:rsidRDefault="00D26C63" w:rsidP="00D25E0B">
            <w:pPr>
              <w:pStyle w:val="TxBrp1"/>
              <w:spacing w:line="240" w:lineRule="auto"/>
              <w:rPr>
                <w:b/>
                <w:bCs/>
                <w:sz w:val="20"/>
                <w:szCs w:val="20"/>
              </w:rPr>
            </w:pPr>
            <w:r>
              <w:rPr>
                <w:b/>
                <w:bCs/>
              </w:rPr>
              <w:t>Typed Name and Title:</w:t>
            </w:r>
            <w:r w:rsidR="00B138B0">
              <w:rPr>
                <w:b/>
                <w:bCs/>
              </w:rPr>
              <w:t xml:space="preserve">  Edward Abraham, MD, Professor and Dean, Wake Forest School of Medicine</w:t>
            </w:r>
          </w:p>
        </w:tc>
      </w:tr>
    </w:tbl>
    <w:p w:rsidR="00EE1324" w:rsidRPr="00D84DDC" w:rsidRDefault="00EE1324" w:rsidP="00EE1324">
      <w:pPr>
        <w:pStyle w:val="TxBrc4"/>
        <w:numPr>
          <w:ilvl w:val="0"/>
          <w:numId w:val="1"/>
        </w:numPr>
        <w:tabs>
          <w:tab w:val="left" w:pos="844"/>
        </w:tabs>
        <w:spacing w:line="240" w:lineRule="auto"/>
        <w:ind w:right="34"/>
        <w:jc w:val="left"/>
        <w:rPr>
          <w:b/>
          <w:bCs/>
          <w:sz w:val="22"/>
          <w:szCs w:val="22"/>
        </w:rPr>
      </w:pPr>
      <w:r w:rsidRPr="00D84DDC">
        <w:rPr>
          <w:b/>
          <w:bCs/>
          <w:sz w:val="22"/>
          <w:szCs w:val="22"/>
        </w:rPr>
        <w:t>General Policy</w:t>
      </w:r>
      <w:r w:rsidR="00A27895" w:rsidRPr="00D84DDC">
        <w:rPr>
          <w:b/>
          <w:bCs/>
          <w:sz w:val="22"/>
          <w:szCs w:val="22"/>
        </w:rPr>
        <w:t xml:space="preserve"> Statement (Entities Affected /</w:t>
      </w:r>
      <w:r w:rsidRPr="00D84DDC">
        <w:rPr>
          <w:b/>
          <w:bCs/>
          <w:sz w:val="22"/>
          <w:szCs w:val="22"/>
        </w:rPr>
        <w:t>Responsible Party for Implementation)</w:t>
      </w:r>
    </w:p>
    <w:p w:rsidR="000C7AD5" w:rsidRPr="000C7AD5" w:rsidRDefault="000C7AD5" w:rsidP="000C7AD5">
      <w:pPr>
        <w:ind w:left="360"/>
        <w:jc w:val="both"/>
        <w:rPr>
          <w:sz w:val="22"/>
          <w:szCs w:val="22"/>
        </w:rPr>
      </w:pPr>
      <w:r w:rsidRPr="000C7AD5">
        <w:rPr>
          <w:sz w:val="22"/>
          <w:szCs w:val="22"/>
        </w:rPr>
        <w:t xml:space="preserve">It is the policy of Wake Forest Baptist Medical Center (WFBMC) to permit </w:t>
      </w:r>
      <w:r>
        <w:rPr>
          <w:sz w:val="22"/>
          <w:szCs w:val="22"/>
        </w:rPr>
        <w:t xml:space="preserve">Wake Forest University Health Sciences (WFUHS)/Wake Forest School of Medicine (WFSM) </w:t>
      </w:r>
      <w:r w:rsidR="005C0A00" w:rsidRPr="000C7AD5">
        <w:rPr>
          <w:sz w:val="22"/>
          <w:szCs w:val="22"/>
        </w:rPr>
        <w:t>to pursue its academic and educational missions with regard to continuing medical education (CME) without undue influence by any individuals or groups associated with these CME activities.  It is recognized that faculty and staff – both from</w:t>
      </w:r>
      <w:r w:rsidR="00E75DB1">
        <w:rPr>
          <w:sz w:val="22"/>
          <w:szCs w:val="22"/>
        </w:rPr>
        <w:t xml:space="preserve"> WFSM</w:t>
      </w:r>
      <w:r w:rsidR="005C0A00" w:rsidRPr="000C7AD5">
        <w:rPr>
          <w:sz w:val="22"/>
          <w:szCs w:val="22"/>
        </w:rPr>
        <w:t xml:space="preserve"> and other institutions – may enter into financial or other materially beneficial relationships with commercial </w:t>
      </w:r>
      <w:r w:rsidR="00E75DB1">
        <w:rPr>
          <w:sz w:val="22"/>
          <w:szCs w:val="22"/>
        </w:rPr>
        <w:t>interests</w:t>
      </w:r>
      <w:r w:rsidR="005C0A00" w:rsidRPr="000C7AD5">
        <w:rPr>
          <w:sz w:val="22"/>
          <w:szCs w:val="22"/>
        </w:rPr>
        <w:t xml:space="preserve">.  It is important, however, that CME content be based on </w:t>
      </w:r>
      <w:r w:rsidR="00E75DB1">
        <w:rPr>
          <w:sz w:val="22"/>
          <w:szCs w:val="22"/>
        </w:rPr>
        <w:t>true</w:t>
      </w:r>
      <w:r w:rsidR="00722EE6">
        <w:rPr>
          <w:sz w:val="22"/>
          <w:szCs w:val="22"/>
        </w:rPr>
        <w:t>, measureable professional practice gaps and</w:t>
      </w:r>
      <w:r w:rsidR="00E75DB1">
        <w:rPr>
          <w:sz w:val="22"/>
          <w:szCs w:val="22"/>
        </w:rPr>
        <w:t xml:space="preserve"> </w:t>
      </w:r>
      <w:r w:rsidR="00722EE6">
        <w:rPr>
          <w:sz w:val="22"/>
          <w:szCs w:val="22"/>
        </w:rPr>
        <w:t xml:space="preserve">resulting </w:t>
      </w:r>
      <w:r w:rsidR="005C0A00" w:rsidRPr="000C7AD5">
        <w:rPr>
          <w:sz w:val="22"/>
          <w:szCs w:val="22"/>
        </w:rPr>
        <w:t xml:space="preserve">learner </w:t>
      </w:r>
      <w:r w:rsidR="00722EE6">
        <w:rPr>
          <w:sz w:val="22"/>
          <w:szCs w:val="22"/>
        </w:rPr>
        <w:t xml:space="preserve">educational </w:t>
      </w:r>
      <w:r w:rsidR="005C0A00" w:rsidRPr="000C7AD5">
        <w:rPr>
          <w:sz w:val="22"/>
          <w:szCs w:val="22"/>
        </w:rPr>
        <w:t xml:space="preserve">needs </w:t>
      </w:r>
      <w:r w:rsidR="00722EE6">
        <w:rPr>
          <w:sz w:val="22"/>
          <w:szCs w:val="22"/>
        </w:rPr>
        <w:t xml:space="preserve">– not on the goals or desires of a </w:t>
      </w:r>
      <w:r w:rsidR="005C0A00" w:rsidRPr="000C7AD5">
        <w:rPr>
          <w:sz w:val="22"/>
          <w:szCs w:val="22"/>
        </w:rPr>
        <w:t xml:space="preserve">commercial </w:t>
      </w:r>
      <w:r w:rsidR="00722EE6">
        <w:rPr>
          <w:sz w:val="22"/>
          <w:szCs w:val="22"/>
        </w:rPr>
        <w:t>interest</w:t>
      </w:r>
      <w:r w:rsidR="005C0A00" w:rsidRPr="000C7AD5">
        <w:rPr>
          <w:sz w:val="22"/>
          <w:szCs w:val="22"/>
        </w:rPr>
        <w:t xml:space="preserve">. </w:t>
      </w:r>
    </w:p>
    <w:p w:rsidR="000C7AD5" w:rsidRPr="000C7AD5" w:rsidRDefault="000C7AD5" w:rsidP="000C7AD5">
      <w:pPr>
        <w:ind w:left="360"/>
        <w:jc w:val="both"/>
        <w:rPr>
          <w:sz w:val="22"/>
          <w:szCs w:val="22"/>
        </w:rPr>
      </w:pPr>
    </w:p>
    <w:p w:rsidR="000C7AD5" w:rsidRDefault="005C0A00" w:rsidP="000C7AD5">
      <w:pPr>
        <w:ind w:left="360"/>
        <w:jc w:val="both"/>
        <w:rPr>
          <w:sz w:val="22"/>
          <w:szCs w:val="22"/>
        </w:rPr>
      </w:pPr>
      <w:r w:rsidRPr="000C7AD5">
        <w:rPr>
          <w:sz w:val="22"/>
          <w:szCs w:val="22"/>
        </w:rPr>
        <w:t xml:space="preserve">A variety of financial relationships between an individual and a commercial </w:t>
      </w:r>
      <w:r w:rsidR="00E75DB1">
        <w:rPr>
          <w:sz w:val="22"/>
          <w:szCs w:val="22"/>
        </w:rPr>
        <w:t>interest</w:t>
      </w:r>
      <w:r w:rsidRPr="000C7AD5">
        <w:rPr>
          <w:sz w:val="22"/>
          <w:szCs w:val="22"/>
        </w:rPr>
        <w:t xml:space="preserve"> may raise the issue of </w:t>
      </w:r>
      <w:r w:rsidR="00127718">
        <w:rPr>
          <w:sz w:val="22"/>
          <w:szCs w:val="22"/>
        </w:rPr>
        <w:t xml:space="preserve">a potential </w:t>
      </w:r>
      <w:r w:rsidRPr="000C7AD5">
        <w:rPr>
          <w:sz w:val="22"/>
          <w:szCs w:val="22"/>
        </w:rPr>
        <w:t xml:space="preserve">conflict in a CME activity.  </w:t>
      </w:r>
      <w:r w:rsidR="00127718">
        <w:rPr>
          <w:sz w:val="22"/>
          <w:szCs w:val="22"/>
        </w:rPr>
        <w:t>As defined by the Accreditation Council for Continuing Medical Education (ACCME), “f</w:t>
      </w:r>
      <w:r w:rsidRPr="000C7AD5">
        <w:rPr>
          <w:sz w:val="22"/>
          <w:szCs w:val="22"/>
        </w:rPr>
        <w:t>inancial relationships are those relationships in which the individual benefits by receiving a salary, royalty, intellectual property rights, consulting fee, honoraria</w:t>
      </w:r>
      <w:r w:rsidR="00127718">
        <w:rPr>
          <w:sz w:val="22"/>
          <w:szCs w:val="22"/>
        </w:rPr>
        <w:t xml:space="preserve"> for promotional speakers’ bureau</w:t>
      </w:r>
      <w:r w:rsidRPr="000C7AD5">
        <w:rPr>
          <w:sz w:val="22"/>
          <w:szCs w:val="22"/>
        </w:rPr>
        <w:t>, own</w:t>
      </w:r>
      <w:r w:rsidR="00127718">
        <w:rPr>
          <w:sz w:val="22"/>
          <w:szCs w:val="22"/>
        </w:rPr>
        <w:t>ership interest, e.g. stocks, stock options</w:t>
      </w:r>
      <w:r w:rsidR="005255CA">
        <w:rPr>
          <w:sz w:val="22"/>
          <w:szCs w:val="22"/>
        </w:rPr>
        <w:t xml:space="preserve"> or other ownership interest</w:t>
      </w:r>
      <w:r w:rsidRPr="000C7AD5">
        <w:rPr>
          <w:sz w:val="22"/>
          <w:szCs w:val="22"/>
        </w:rPr>
        <w:t xml:space="preserve"> excl</w:t>
      </w:r>
      <w:r w:rsidR="00127718">
        <w:rPr>
          <w:sz w:val="22"/>
          <w:szCs w:val="22"/>
        </w:rPr>
        <w:t>uding diversified mutual funds</w:t>
      </w:r>
      <w:r w:rsidRPr="000C7AD5">
        <w:rPr>
          <w:sz w:val="22"/>
          <w:szCs w:val="22"/>
        </w:rPr>
        <w:t xml:space="preserve"> or </w:t>
      </w:r>
      <w:r w:rsidR="00127718">
        <w:rPr>
          <w:sz w:val="22"/>
          <w:szCs w:val="22"/>
        </w:rPr>
        <w:t xml:space="preserve">other </w:t>
      </w:r>
      <w:r w:rsidRPr="000C7AD5">
        <w:rPr>
          <w:sz w:val="22"/>
          <w:szCs w:val="22"/>
        </w:rPr>
        <w:t>financial benefit.  Financial benefits are usually associated with roles such as employment, management position, independent contractor (including contracted research</w:t>
      </w:r>
      <w:r w:rsidR="00127718">
        <w:rPr>
          <w:sz w:val="22"/>
          <w:szCs w:val="22"/>
        </w:rPr>
        <w:t>)</w:t>
      </w:r>
      <w:r w:rsidRPr="000C7AD5">
        <w:rPr>
          <w:sz w:val="22"/>
          <w:szCs w:val="22"/>
        </w:rPr>
        <w:t xml:space="preserve">, </w:t>
      </w:r>
      <w:r w:rsidR="00A37BF0">
        <w:rPr>
          <w:sz w:val="22"/>
          <w:szCs w:val="22"/>
        </w:rPr>
        <w:t>c</w:t>
      </w:r>
      <w:r w:rsidRPr="000C7AD5">
        <w:rPr>
          <w:sz w:val="22"/>
          <w:szCs w:val="22"/>
        </w:rPr>
        <w:t xml:space="preserve">onsulting, speaking and teaching, membership on advisory committees or </w:t>
      </w:r>
      <w:r w:rsidR="00A37BF0">
        <w:rPr>
          <w:sz w:val="22"/>
          <w:szCs w:val="22"/>
        </w:rPr>
        <w:t>review panels, board membership and other activities f</w:t>
      </w:r>
      <w:r w:rsidRPr="000C7AD5">
        <w:rPr>
          <w:sz w:val="22"/>
          <w:szCs w:val="22"/>
        </w:rPr>
        <w:t>r</w:t>
      </w:r>
      <w:r w:rsidR="00A37BF0">
        <w:rPr>
          <w:sz w:val="22"/>
          <w:szCs w:val="22"/>
        </w:rPr>
        <w:t>om</w:t>
      </w:r>
      <w:r w:rsidRPr="000C7AD5">
        <w:rPr>
          <w:sz w:val="22"/>
          <w:szCs w:val="22"/>
        </w:rPr>
        <w:t xml:space="preserve"> which remuneration is received</w:t>
      </w:r>
      <w:r w:rsidR="00A37BF0">
        <w:rPr>
          <w:sz w:val="22"/>
          <w:szCs w:val="22"/>
        </w:rPr>
        <w:t>,</w:t>
      </w:r>
      <w:r w:rsidRPr="000C7AD5">
        <w:rPr>
          <w:sz w:val="22"/>
          <w:szCs w:val="22"/>
        </w:rPr>
        <w:t xml:space="preserve"> or expected.</w:t>
      </w:r>
      <w:r w:rsidR="00A37BF0">
        <w:rPr>
          <w:sz w:val="22"/>
          <w:szCs w:val="22"/>
        </w:rPr>
        <w:t xml:space="preserve">”  </w:t>
      </w:r>
      <w:r w:rsidR="00265C0B">
        <w:rPr>
          <w:sz w:val="22"/>
          <w:szCs w:val="22"/>
        </w:rPr>
        <w:t xml:space="preserve">Contracted research includes research funding where the institution receives the grant and manages the funds, and the person is the principal or named investigator on the grant.  </w:t>
      </w:r>
      <w:r w:rsidR="005255CA">
        <w:rPr>
          <w:sz w:val="22"/>
          <w:szCs w:val="22"/>
        </w:rPr>
        <w:t>Additionally</w:t>
      </w:r>
      <w:r w:rsidR="00D21208">
        <w:rPr>
          <w:sz w:val="22"/>
          <w:szCs w:val="22"/>
        </w:rPr>
        <w:t>, r</w:t>
      </w:r>
      <w:r w:rsidRPr="000C7AD5">
        <w:rPr>
          <w:sz w:val="22"/>
          <w:szCs w:val="22"/>
        </w:rPr>
        <w:t>elationships of the individual</w:t>
      </w:r>
      <w:r w:rsidR="00E97DB0">
        <w:rPr>
          <w:sz w:val="22"/>
          <w:szCs w:val="22"/>
        </w:rPr>
        <w:t xml:space="preserve"> involved in the CME activity: a</w:t>
      </w:r>
      <w:r w:rsidRPr="000C7AD5">
        <w:rPr>
          <w:sz w:val="22"/>
          <w:szCs w:val="22"/>
        </w:rPr>
        <w:t>.) include those of a famil</w:t>
      </w:r>
      <w:r w:rsidR="00072C7E">
        <w:rPr>
          <w:sz w:val="22"/>
          <w:szCs w:val="22"/>
        </w:rPr>
        <w:t>y member (</w:t>
      </w:r>
      <w:r w:rsidR="00A37BF0">
        <w:rPr>
          <w:sz w:val="22"/>
          <w:szCs w:val="22"/>
        </w:rPr>
        <w:t>spouse/</w:t>
      </w:r>
      <w:r w:rsidRPr="000C7AD5">
        <w:rPr>
          <w:sz w:val="22"/>
          <w:szCs w:val="22"/>
        </w:rPr>
        <w:t>partner</w:t>
      </w:r>
      <w:r w:rsidR="00265C0B">
        <w:rPr>
          <w:sz w:val="22"/>
          <w:szCs w:val="22"/>
        </w:rPr>
        <w:t>, parent, sister, brother</w:t>
      </w:r>
      <w:r w:rsidR="00A37BF0">
        <w:rPr>
          <w:sz w:val="22"/>
          <w:szCs w:val="22"/>
        </w:rPr>
        <w:t xml:space="preserve"> or child</w:t>
      </w:r>
      <w:r w:rsidR="00E97DB0">
        <w:rPr>
          <w:sz w:val="22"/>
          <w:szCs w:val="22"/>
        </w:rPr>
        <w:t>) and b</w:t>
      </w:r>
      <w:r w:rsidRPr="000C7AD5">
        <w:rPr>
          <w:sz w:val="22"/>
          <w:szCs w:val="22"/>
        </w:rPr>
        <w:t xml:space="preserve">.) </w:t>
      </w:r>
      <w:proofErr w:type="gramStart"/>
      <w:r w:rsidRPr="000C7AD5">
        <w:rPr>
          <w:sz w:val="22"/>
          <w:szCs w:val="22"/>
        </w:rPr>
        <w:t>do</w:t>
      </w:r>
      <w:proofErr w:type="gramEnd"/>
      <w:r w:rsidRPr="000C7AD5">
        <w:rPr>
          <w:sz w:val="22"/>
          <w:szCs w:val="22"/>
        </w:rPr>
        <w:t xml:space="preserve"> not have a minimum dollar amount for them to be considered significant since inherent in any amount is the incentive to maintain or increase the value of the relationship.</w:t>
      </w:r>
    </w:p>
    <w:p w:rsidR="00FA4C21" w:rsidRDefault="00FA4C21" w:rsidP="000C7AD5">
      <w:pPr>
        <w:ind w:left="360"/>
        <w:jc w:val="both"/>
        <w:rPr>
          <w:sz w:val="22"/>
          <w:szCs w:val="22"/>
        </w:rPr>
      </w:pPr>
    </w:p>
    <w:p w:rsidR="00FA4C21" w:rsidRPr="000C7AD5" w:rsidRDefault="00FA4C21" w:rsidP="000C7AD5">
      <w:pPr>
        <w:ind w:left="360"/>
        <w:jc w:val="both"/>
        <w:rPr>
          <w:sz w:val="22"/>
          <w:szCs w:val="22"/>
        </w:rPr>
      </w:pPr>
      <w:r>
        <w:rPr>
          <w:sz w:val="22"/>
          <w:szCs w:val="22"/>
        </w:rPr>
        <w:t xml:space="preserve">The ACCME considers financial relationships to create actual conflicts of interest in CME when individuals have both a financial relationship with a commercial interest </w:t>
      </w:r>
      <w:r w:rsidRPr="00D21208">
        <w:rPr>
          <w:i/>
          <w:sz w:val="22"/>
          <w:szCs w:val="22"/>
          <w:u w:val="single"/>
        </w:rPr>
        <w:t>and</w:t>
      </w:r>
      <w:r>
        <w:rPr>
          <w:sz w:val="22"/>
          <w:szCs w:val="22"/>
        </w:rPr>
        <w:t xml:space="preserve"> the opportunity to affect the content of CME about the products or services of that commercial interest.  This includes content about specific agents/devices, but not necessarily about the class of agents/devices, and not necessarily content about the whole disease class in which those agents/devices are used.  </w:t>
      </w:r>
    </w:p>
    <w:p w:rsidR="000C7AD5" w:rsidRPr="000C7AD5" w:rsidRDefault="000C7AD5" w:rsidP="000C7AD5">
      <w:pPr>
        <w:ind w:left="360"/>
        <w:jc w:val="both"/>
        <w:rPr>
          <w:sz w:val="22"/>
          <w:szCs w:val="22"/>
        </w:rPr>
      </w:pPr>
    </w:p>
    <w:p w:rsidR="000C7AD5" w:rsidRPr="000C7AD5" w:rsidRDefault="005C0A00" w:rsidP="000C7AD5">
      <w:pPr>
        <w:ind w:left="360"/>
        <w:jc w:val="both"/>
        <w:rPr>
          <w:sz w:val="22"/>
          <w:szCs w:val="22"/>
        </w:rPr>
      </w:pPr>
      <w:r w:rsidRPr="000C7AD5">
        <w:rPr>
          <w:sz w:val="22"/>
          <w:szCs w:val="22"/>
        </w:rPr>
        <w:t xml:space="preserve">Bias in CME activities may include overstating the performance of a company's product, omitting information about </w:t>
      </w:r>
      <w:r w:rsidR="00265C0B">
        <w:rPr>
          <w:sz w:val="22"/>
          <w:szCs w:val="22"/>
        </w:rPr>
        <w:t>products of competing companies</w:t>
      </w:r>
      <w:r w:rsidRPr="000C7AD5">
        <w:rPr>
          <w:sz w:val="22"/>
          <w:szCs w:val="22"/>
        </w:rPr>
        <w:t xml:space="preserve"> or, more subtly, simply emphasizing </w:t>
      </w:r>
      <w:r w:rsidR="005255CA">
        <w:rPr>
          <w:sz w:val="22"/>
          <w:szCs w:val="22"/>
        </w:rPr>
        <w:t xml:space="preserve">a company's product so that </w:t>
      </w:r>
      <w:r w:rsidR="00E97DB0">
        <w:rPr>
          <w:sz w:val="22"/>
          <w:szCs w:val="22"/>
        </w:rPr>
        <w:t>learners</w:t>
      </w:r>
      <w:r w:rsidRPr="000C7AD5">
        <w:rPr>
          <w:sz w:val="22"/>
          <w:szCs w:val="22"/>
        </w:rPr>
        <w:t xml:space="preserve"> become most familiar with it.</w:t>
      </w:r>
    </w:p>
    <w:p w:rsidR="000C7AD5" w:rsidRPr="000C7AD5" w:rsidRDefault="000C7AD5" w:rsidP="000C7AD5">
      <w:pPr>
        <w:ind w:left="360"/>
        <w:jc w:val="both"/>
        <w:rPr>
          <w:sz w:val="22"/>
          <w:szCs w:val="22"/>
        </w:rPr>
      </w:pPr>
    </w:p>
    <w:p w:rsidR="000C7AD5" w:rsidRDefault="005C0A00" w:rsidP="005255CA">
      <w:pPr>
        <w:ind w:left="360"/>
        <w:jc w:val="both"/>
        <w:rPr>
          <w:sz w:val="22"/>
          <w:szCs w:val="22"/>
        </w:rPr>
      </w:pPr>
      <w:r w:rsidRPr="000C7AD5">
        <w:rPr>
          <w:sz w:val="22"/>
          <w:szCs w:val="22"/>
        </w:rPr>
        <w:t>Although a conflict of interest may create the potential to bias a presentation, it is accepted that most professionals associated with CME do not knowingly bias i</w:t>
      </w:r>
      <w:r w:rsidR="00265C0B">
        <w:rPr>
          <w:sz w:val="22"/>
          <w:szCs w:val="22"/>
        </w:rPr>
        <w:t xml:space="preserve">nformation.  They recognize potential </w:t>
      </w:r>
      <w:r w:rsidRPr="000C7AD5">
        <w:rPr>
          <w:sz w:val="22"/>
          <w:szCs w:val="22"/>
        </w:rPr>
        <w:t>conflicts of interest and put their reputations, their institutions' reputations and their position of trust ahead of personal gain from their relati</w:t>
      </w:r>
      <w:r w:rsidR="00265C0B">
        <w:rPr>
          <w:sz w:val="22"/>
          <w:szCs w:val="22"/>
        </w:rPr>
        <w:t xml:space="preserve">onships with </w:t>
      </w:r>
      <w:r w:rsidRPr="000C7AD5">
        <w:rPr>
          <w:sz w:val="22"/>
          <w:szCs w:val="22"/>
        </w:rPr>
        <w:t xml:space="preserve">commercial </w:t>
      </w:r>
      <w:r w:rsidR="00265C0B">
        <w:rPr>
          <w:sz w:val="22"/>
          <w:szCs w:val="22"/>
        </w:rPr>
        <w:t>interests</w:t>
      </w:r>
      <w:r w:rsidR="005255CA">
        <w:rPr>
          <w:sz w:val="22"/>
          <w:szCs w:val="22"/>
        </w:rPr>
        <w:t xml:space="preserve">.  </w:t>
      </w:r>
      <w:r w:rsidRPr="000C7AD5">
        <w:rPr>
          <w:sz w:val="22"/>
          <w:szCs w:val="22"/>
        </w:rPr>
        <w:t xml:space="preserve">More difficult is the increasing concern that relationships </w:t>
      </w:r>
      <w:r w:rsidR="00C43B9D">
        <w:rPr>
          <w:sz w:val="22"/>
          <w:szCs w:val="22"/>
        </w:rPr>
        <w:t xml:space="preserve">with </w:t>
      </w:r>
      <w:r w:rsidR="00D21208">
        <w:rPr>
          <w:sz w:val="22"/>
          <w:szCs w:val="22"/>
        </w:rPr>
        <w:t xml:space="preserve">a </w:t>
      </w:r>
      <w:r w:rsidR="00C43B9D">
        <w:rPr>
          <w:sz w:val="22"/>
          <w:szCs w:val="22"/>
        </w:rPr>
        <w:t xml:space="preserve">commercial interest </w:t>
      </w:r>
      <w:r w:rsidRPr="000C7AD5">
        <w:rPr>
          <w:sz w:val="22"/>
          <w:szCs w:val="22"/>
        </w:rPr>
        <w:t xml:space="preserve">may change an individual's presentation without the presenter recognizing the bias.  Hence, the appearance of bias is an equally important concern, as the mere appearance of a conflict of interest may cast doubt on the objectivity of a presentation and undermine public trust.  Full disclosure of conflicting or potentially conflicting interest has been advanced as the primary and usual means to protect the integrity of CME activities.  </w:t>
      </w:r>
    </w:p>
    <w:p w:rsidR="00C43B9D" w:rsidRDefault="00C43B9D" w:rsidP="000C7AD5">
      <w:pPr>
        <w:ind w:left="360"/>
        <w:jc w:val="both"/>
        <w:rPr>
          <w:sz w:val="22"/>
          <w:szCs w:val="22"/>
        </w:rPr>
      </w:pPr>
    </w:p>
    <w:p w:rsidR="00C43B9D" w:rsidRPr="000C7AD5" w:rsidRDefault="00C43B9D" w:rsidP="000C7AD5">
      <w:pPr>
        <w:ind w:left="360"/>
        <w:jc w:val="both"/>
        <w:rPr>
          <w:sz w:val="22"/>
          <w:szCs w:val="22"/>
        </w:rPr>
      </w:pPr>
      <w:r w:rsidRPr="000C7AD5">
        <w:rPr>
          <w:sz w:val="22"/>
          <w:szCs w:val="22"/>
        </w:rPr>
        <w:t xml:space="preserve">The perception of a conflict of interest is as important as an actual conflict.  Any relationship </w:t>
      </w:r>
      <w:r w:rsidR="00A53EB1">
        <w:rPr>
          <w:sz w:val="22"/>
          <w:szCs w:val="22"/>
        </w:rPr>
        <w:t>existing</w:t>
      </w:r>
      <w:r w:rsidRPr="000C7AD5">
        <w:rPr>
          <w:sz w:val="22"/>
          <w:szCs w:val="22"/>
        </w:rPr>
        <w:t xml:space="preserve"> between an individual and a commercial </w:t>
      </w:r>
      <w:r>
        <w:rPr>
          <w:sz w:val="22"/>
          <w:szCs w:val="22"/>
        </w:rPr>
        <w:t>interest</w:t>
      </w:r>
      <w:r w:rsidRPr="000C7AD5">
        <w:rPr>
          <w:sz w:val="22"/>
          <w:szCs w:val="22"/>
        </w:rPr>
        <w:t xml:space="preserve"> that suggests or implies a financial or contractual relationship or one that if brought to public attention would in any way diminish the rep</w:t>
      </w:r>
      <w:r>
        <w:rPr>
          <w:sz w:val="22"/>
          <w:szCs w:val="22"/>
        </w:rPr>
        <w:t>utation of the individual, the institution</w:t>
      </w:r>
      <w:r w:rsidRPr="000C7AD5">
        <w:rPr>
          <w:sz w:val="22"/>
          <w:szCs w:val="22"/>
        </w:rPr>
        <w:t xml:space="preserve"> or the commercial </w:t>
      </w:r>
      <w:r>
        <w:rPr>
          <w:sz w:val="22"/>
          <w:szCs w:val="22"/>
        </w:rPr>
        <w:t>interest</w:t>
      </w:r>
      <w:r w:rsidRPr="000C7AD5">
        <w:rPr>
          <w:sz w:val="22"/>
          <w:szCs w:val="22"/>
        </w:rPr>
        <w:t xml:space="preserve"> should be reported to </w:t>
      </w:r>
      <w:r>
        <w:rPr>
          <w:sz w:val="22"/>
          <w:szCs w:val="22"/>
        </w:rPr>
        <w:t xml:space="preserve">WFUHS/WFSM as the accredited </w:t>
      </w:r>
      <w:r w:rsidR="00A53EB1">
        <w:rPr>
          <w:sz w:val="22"/>
          <w:szCs w:val="22"/>
        </w:rPr>
        <w:t xml:space="preserve">CME </w:t>
      </w:r>
      <w:r w:rsidR="00D21208">
        <w:rPr>
          <w:sz w:val="22"/>
          <w:szCs w:val="22"/>
        </w:rPr>
        <w:t>p</w:t>
      </w:r>
      <w:r>
        <w:rPr>
          <w:sz w:val="22"/>
          <w:szCs w:val="22"/>
        </w:rPr>
        <w:t>rovider</w:t>
      </w:r>
      <w:r w:rsidR="00A53EB1">
        <w:rPr>
          <w:sz w:val="22"/>
          <w:szCs w:val="22"/>
        </w:rPr>
        <w:t xml:space="preserve"> as well as to</w:t>
      </w:r>
      <w:r w:rsidRPr="000C7AD5">
        <w:rPr>
          <w:sz w:val="22"/>
          <w:szCs w:val="22"/>
        </w:rPr>
        <w:t xml:space="preserve"> the audience participating in the CME activity.  In addition, teachers/authors </w:t>
      </w:r>
      <w:r w:rsidR="005255CA">
        <w:rPr>
          <w:sz w:val="22"/>
          <w:szCs w:val="22"/>
        </w:rPr>
        <w:t>are</w:t>
      </w:r>
      <w:r w:rsidRPr="000C7AD5">
        <w:rPr>
          <w:sz w:val="22"/>
          <w:szCs w:val="22"/>
        </w:rPr>
        <w:t xml:space="preserve"> expected to offer education that is objective, balanced and scientifically rigorous.</w:t>
      </w:r>
      <w:r w:rsidR="001A7970">
        <w:rPr>
          <w:sz w:val="22"/>
          <w:szCs w:val="22"/>
        </w:rPr>
        <w:t xml:space="preserve">  The OCME will monitor the execution of CME activities to validate the presence or absence of commercial bias and the consistent application of standards of quality education for physicians and other health care providers.</w:t>
      </w:r>
    </w:p>
    <w:p w:rsidR="000C7AD5" w:rsidRPr="000C7AD5" w:rsidRDefault="000C7AD5" w:rsidP="000C7AD5">
      <w:pPr>
        <w:ind w:left="360"/>
        <w:jc w:val="both"/>
        <w:rPr>
          <w:sz w:val="22"/>
          <w:szCs w:val="22"/>
        </w:rPr>
      </w:pPr>
    </w:p>
    <w:p w:rsidR="005C0A00" w:rsidRPr="000C7AD5" w:rsidRDefault="005C0A00" w:rsidP="000C7AD5">
      <w:pPr>
        <w:ind w:left="360"/>
        <w:jc w:val="both"/>
        <w:rPr>
          <w:sz w:val="22"/>
          <w:szCs w:val="22"/>
        </w:rPr>
      </w:pPr>
      <w:r w:rsidRPr="000C7AD5">
        <w:rPr>
          <w:sz w:val="22"/>
          <w:szCs w:val="22"/>
        </w:rPr>
        <w:t xml:space="preserve">For these reasons and to meet the </w:t>
      </w:r>
      <w:r w:rsidRPr="000C7AD5">
        <w:rPr>
          <w:i/>
          <w:sz w:val="22"/>
          <w:szCs w:val="22"/>
        </w:rPr>
        <w:t xml:space="preserve">Accreditation </w:t>
      </w:r>
      <w:r w:rsidR="00C43B9D">
        <w:rPr>
          <w:i/>
          <w:sz w:val="22"/>
          <w:szCs w:val="22"/>
        </w:rPr>
        <w:t xml:space="preserve">Requirements of the </w:t>
      </w:r>
      <w:r w:rsidRPr="000C7AD5">
        <w:rPr>
          <w:i/>
          <w:sz w:val="22"/>
          <w:szCs w:val="22"/>
        </w:rPr>
        <w:t>ACCME</w:t>
      </w:r>
      <w:r w:rsidRPr="000C7AD5">
        <w:rPr>
          <w:sz w:val="22"/>
          <w:szCs w:val="22"/>
        </w:rPr>
        <w:t xml:space="preserve">, the </w:t>
      </w:r>
      <w:r w:rsidR="00D21208">
        <w:rPr>
          <w:sz w:val="22"/>
          <w:szCs w:val="22"/>
        </w:rPr>
        <w:t>following P</w:t>
      </w:r>
      <w:r w:rsidR="005255CA">
        <w:rPr>
          <w:sz w:val="22"/>
          <w:szCs w:val="22"/>
        </w:rPr>
        <w:t xml:space="preserve">olicy is established and is in effect irrespective of commercial support of a CME activity.  </w:t>
      </w:r>
    </w:p>
    <w:p w:rsidR="005C0A00" w:rsidRPr="000C7AD5" w:rsidRDefault="005C0A00" w:rsidP="005C0A00">
      <w:pPr>
        <w:rPr>
          <w:sz w:val="22"/>
          <w:szCs w:val="22"/>
        </w:rPr>
      </w:pPr>
    </w:p>
    <w:p w:rsidR="0058459E" w:rsidRPr="00D84DDC" w:rsidRDefault="002F6FE6" w:rsidP="00360F0B">
      <w:pPr>
        <w:pStyle w:val="TxBrc4"/>
        <w:tabs>
          <w:tab w:val="left" w:pos="844"/>
        </w:tabs>
        <w:spacing w:line="240" w:lineRule="auto"/>
        <w:ind w:left="720" w:right="864" w:hanging="360"/>
        <w:jc w:val="both"/>
        <w:rPr>
          <w:bCs/>
          <w:sz w:val="22"/>
          <w:szCs w:val="22"/>
        </w:rPr>
      </w:pPr>
      <w:r w:rsidRPr="00D84DDC">
        <w:rPr>
          <w:bCs/>
          <w:sz w:val="22"/>
          <w:szCs w:val="22"/>
        </w:rPr>
        <w:t>a)</w:t>
      </w:r>
      <w:r w:rsidRPr="00D84DDC">
        <w:rPr>
          <w:bCs/>
          <w:sz w:val="22"/>
          <w:szCs w:val="22"/>
        </w:rPr>
        <w:tab/>
      </w:r>
      <w:r w:rsidR="00EE1324" w:rsidRPr="00D84DDC">
        <w:rPr>
          <w:bCs/>
          <w:sz w:val="22"/>
          <w:szCs w:val="22"/>
        </w:rPr>
        <w:t>S</w:t>
      </w:r>
      <w:r w:rsidR="0020639A" w:rsidRPr="00D84DDC">
        <w:rPr>
          <w:bCs/>
          <w:sz w:val="22"/>
          <w:szCs w:val="22"/>
        </w:rPr>
        <w:t>cope</w:t>
      </w:r>
      <w:r w:rsidR="00EE1324" w:rsidRPr="00D84DDC">
        <w:rPr>
          <w:bCs/>
          <w:sz w:val="22"/>
          <w:szCs w:val="22"/>
        </w:rPr>
        <w:t>:</w:t>
      </w:r>
      <w:r w:rsidR="00D32B95">
        <w:rPr>
          <w:bCs/>
          <w:sz w:val="22"/>
          <w:szCs w:val="22"/>
        </w:rPr>
        <w:t xml:space="preserve"> </w:t>
      </w:r>
      <w:r w:rsidR="00875707" w:rsidRPr="009C6B73">
        <w:rPr>
          <w:bCs/>
          <w:sz w:val="22"/>
          <w:szCs w:val="22"/>
        </w:rPr>
        <w:t>All WFBMC employees, faculty and staff as well as any outside organization/group seeking joint sponsorship for its proposed CME activity are responsible for complying with this policy.</w:t>
      </w:r>
    </w:p>
    <w:p w:rsidR="00EE1324" w:rsidRPr="00D84DDC" w:rsidRDefault="002F6FE6" w:rsidP="00360F0B">
      <w:pPr>
        <w:pStyle w:val="TxBrc4"/>
        <w:tabs>
          <w:tab w:val="left" w:pos="844"/>
        </w:tabs>
        <w:spacing w:line="240" w:lineRule="auto"/>
        <w:ind w:left="720" w:right="864" w:hanging="360"/>
        <w:jc w:val="both"/>
        <w:rPr>
          <w:bCs/>
          <w:sz w:val="22"/>
          <w:szCs w:val="22"/>
        </w:rPr>
      </w:pPr>
      <w:r w:rsidRPr="00D84DDC">
        <w:rPr>
          <w:bCs/>
          <w:sz w:val="22"/>
          <w:szCs w:val="22"/>
        </w:rPr>
        <w:t>b)</w:t>
      </w:r>
      <w:r w:rsidRPr="00D84DDC">
        <w:rPr>
          <w:bCs/>
          <w:sz w:val="22"/>
          <w:szCs w:val="22"/>
        </w:rPr>
        <w:tab/>
      </w:r>
      <w:r w:rsidR="00EE1324" w:rsidRPr="00D84DDC">
        <w:rPr>
          <w:bCs/>
          <w:sz w:val="22"/>
          <w:szCs w:val="22"/>
        </w:rPr>
        <w:t>R</w:t>
      </w:r>
      <w:r w:rsidR="0020639A" w:rsidRPr="00D84DDC">
        <w:rPr>
          <w:bCs/>
          <w:sz w:val="22"/>
          <w:szCs w:val="22"/>
        </w:rPr>
        <w:t xml:space="preserve">esponsible </w:t>
      </w:r>
      <w:r w:rsidR="00996C1B" w:rsidRPr="00D84DDC">
        <w:rPr>
          <w:bCs/>
          <w:sz w:val="22"/>
          <w:szCs w:val="22"/>
        </w:rPr>
        <w:t>Department/</w:t>
      </w:r>
      <w:r w:rsidR="0020639A" w:rsidRPr="00D84DDC">
        <w:rPr>
          <w:bCs/>
          <w:sz w:val="22"/>
          <w:szCs w:val="22"/>
        </w:rPr>
        <w:t>Party</w:t>
      </w:r>
      <w:r w:rsidR="00996C1B" w:rsidRPr="00D84DDC">
        <w:rPr>
          <w:bCs/>
          <w:sz w:val="22"/>
          <w:szCs w:val="22"/>
        </w:rPr>
        <w:t>/Parties</w:t>
      </w:r>
      <w:r w:rsidR="00EE1324" w:rsidRPr="00D84DDC">
        <w:rPr>
          <w:bCs/>
          <w:sz w:val="22"/>
          <w:szCs w:val="22"/>
        </w:rPr>
        <w:t>:</w:t>
      </w:r>
    </w:p>
    <w:p w:rsidR="00EE1324" w:rsidRPr="00D84DDC" w:rsidRDefault="00EE1324" w:rsidP="00360F0B">
      <w:pPr>
        <w:pStyle w:val="TxBrc4"/>
        <w:numPr>
          <w:ilvl w:val="0"/>
          <w:numId w:val="9"/>
        </w:numPr>
        <w:tabs>
          <w:tab w:val="left" w:pos="844"/>
        </w:tabs>
        <w:spacing w:line="240" w:lineRule="auto"/>
        <w:ind w:right="864"/>
        <w:jc w:val="both"/>
        <w:rPr>
          <w:bCs/>
          <w:sz w:val="22"/>
          <w:szCs w:val="22"/>
        </w:rPr>
      </w:pPr>
      <w:r w:rsidRPr="00D84DDC">
        <w:rPr>
          <w:bCs/>
          <w:sz w:val="22"/>
          <w:szCs w:val="22"/>
        </w:rPr>
        <w:t>Policy Owner:</w:t>
      </w:r>
      <w:r w:rsidRPr="00D84DDC">
        <w:rPr>
          <w:bCs/>
          <w:sz w:val="22"/>
          <w:szCs w:val="22"/>
        </w:rPr>
        <w:tab/>
      </w:r>
      <w:r w:rsidR="00060FDD" w:rsidRPr="00D84DDC">
        <w:rPr>
          <w:bCs/>
          <w:sz w:val="22"/>
          <w:szCs w:val="22"/>
        </w:rPr>
        <w:tab/>
      </w:r>
      <w:r w:rsidR="00532BD9" w:rsidRPr="00D84DDC">
        <w:rPr>
          <w:bCs/>
          <w:sz w:val="22"/>
          <w:szCs w:val="22"/>
        </w:rPr>
        <w:t>Dean, School of Medicine</w:t>
      </w:r>
    </w:p>
    <w:p w:rsidR="005255CA" w:rsidRDefault="00EE1324" w:rsidP="00A53EB1">
      <w:pPr>
        <w:pStyle w:val="TxBrc4"/>
        <w:numPr>
          <w:ilvl w:val="0"/>
          <w:numId w:val="9"/>
        </w:numPr>
        <w:tabs>
          <w:tab w:val="left" w:pos="844"/>
        </w:tabs>
        <w:spacing w:line="240" w:lineRule="auto"/>
        <w:ind w:right="864"/>
        <w:jc w:val="both"/>
        <w:rPr>
          <w:bCs/>
          <w:sz w:val="22"/>
          <w:szCs w:val="22"/>
        </w:rPr>
      </w:pPr>
      <w:r w:rsidRPr="005255CA">
        <w:rPr>
          <w:bCs/>
          <w:sz w:val="22"/>
          <w:szCs w:val="22"/>
        </w:rPr>
        <w:t>Procedure:</w:t>
      </w:r>
      <w:r w:rsidRPr="005255CA">
        <w:rPr>
          <w:bCs/>
          <w:sz w:val="22"/>
          <w:szCs w:val="22"/>
        </w:rPr>
        <w:tab/>
      </w:r>
      <w:r w:rsidR="00060FDD" w:rsidRPr="005255CA">
        <w:rPr>
          <w:bCs/>
          <w:sz w:val="22"/>
          <w:szCs w:val="22"/>
        </w:rPr>
        <w:tab/>
      </w:r>
      <w:r w:rsidR="00875707" w:rsidRPr="005255CA">
        <w:rPr>
          <w:bCs/>
          <w:sz w:val="22"/>
          <w:szCs w:val="22"/>
        </w:rPr>
        <w:t>O</w:t>
      </w:r>
      <w:r w:rsidR="00A53EB1" w:rsidRPr="005255CA">
        <w:rPr>
          <w:bCs/>
          <w:sz w:val="22"/>
          <w:szCs w:val="22"/>
        </w:rPr>
        <w:t xml:space="preserve">ffice of </w:t>
      </w:r>
      <w:r w:rsidR="00875707" w:rsidRPr="005255CA">
        <w:rPr>
          <w:bCs/>
          <w:sz w:val="22"/>
          <w:szCs w:val="22"/>
        </w:rPr>
        <w:t>CME</w:t>
      </w:r>
      <w:r w:rsidR="00A53EB1" w:rsidRPr="005255CA">
        <w:rPr>
          <w:bCs/>
          <w:sz w:val="22"/>
          <w:szCs w:val="22"/>
        </w:rPr>
        <w:t xml:space="preserve"> (OCME) in collaboration with Conflict</w:t>
      </w:r>
    </w:p>
    <w:p w:rsidR="00EE1324" w:rsidRPr="005255CA" w:rsidRDefault="005255CA" w:rsidP="005255CA">
      <w:pPr>
        <w:pStyle w:val="TxBrc4"/>
        <w:tabs>
          <w:tab w:val="left" w:pos="844"/>
        </w:tabs>
        <w:spacing w:line="240" w:lineRule="auto"/>
        <w:ind w:left="1564" w:right="864"/>
        <w:jc w:val="both"/>
        <w:rPr>
          <w:bCs/>
          <w:sz w:val="22"/>
          <w:szCs w:val="22"/>
        </w:rPr>
      </w:pPr>
      <w:r>
        <w:rPr>
          <w:bCs/>
          <w:sz w:val="22"/>
          <w:szCs w:val="22"/>
        </w:rPr>
        <w:tab/>
      </w:r>
      <w:r>
        <w:rPr>
          <w:bCs/>
          <w:sz w:val="22"/>
          <w:szCs w:val="22"/>
        </w:rPr>
        <w:tab/>
      </w:r>
      <w:r>
        <w:rPr>
          <w:bCs/>
          <w:sz w:val="22"/>
          <w:szCs w:val="22"/>
        </w:rPr>
        <w:tab/>
      </w:r>
      <w:r>
        <w:rPr>
          <w:bCs/>
          <w:sz w:val="22"/>
          <w:szCs w:val="22"/>
        </w:rPr>
        <w:tab/>
      </w:r>
      <w:proofErr w:type="gramStart"/>
      <w:r w:rsidR="00A53EB1" w:rsidRPr="005255CA">
        <w:rPr>
          <w:bCs/>
          <w:sz w:val="22"/>
          <w:szCs w:val="22"/>
        </w:rPr>
        <w:t>of</w:t>
      </w:r>
      <w:proofErr w:type="gramEnd"/>
      <w:r w:rsidRPr="005255CA">
        <w:rPr>
          <w:bCs/>
          <w:sz w:val="22"/>
          <w:szCs w:val="22"/>
        </w:rPr>
        <w:t xml:space="preserve"> </w:t>
      </w:r>
      <w:r w:rsidR="00A53EB1" w:rsidRPr="005255CA">
        <w:rPr>
          <w:bCs/>
          <w:sz w:val="22"/>
          <w:szCs w:val="22"/>
        </w:rPr>
        <w:t>Interest Office</w:t>
      </w:r>
    </w:p>
    <w:p w:rsidR="00EE1324" w:rsidRPr="005255CA" w:rsidRDefault="00EE1324" w:rsidP="005255CA">
      <w:pPr>
        <w:pStyle w:val="TxBrc4"/>
        <w:numPr>
          <w:ilvl w:val="0"/>
          <w:numId w:val="9"/>
        </w:numPr>
        <w:tabs>
          <w:tab w:val="left" w:pos="844"/>
        </w:tabs>
        <w:spacing w:line="240" w:lineRule="auto"/>
        <w:ind w:right="864"/>
        <w:jc w:val="both"/>
        <w:rPr>
          <w:bCs/>
          <w:sz w:val="22"/>
          <w:szCs w:val="22"/>
        </w:rPr>
      </w:pPr>
      <w:r w:rsidRPr="00D84DDC">
        <w:rPr>
          <w:bCs/>
          <w:sz w:val="22"/>
          <w:szCs w:val="22"/>
        </w:rPr>
        <w:t>Supervision:</w:t>
      </w:r>
      <w:r w:rsidRPr="00D84DDC">
        <w:rPr>
          <w:bCs/>
          <w:sz w:val="22"/>
          <w:szCs w:val="22"/>
        </w:rPr>
        <w:tab/>
      </w:r>
      <w:r w:rsidR="00060FDD" w:rsidRPr="00D84DDC">
        <w:rPr>
          <w:bCs/>
          <w:sz w:val="22"/>
          <w:szCs w:val="22"/>
        </w:rPr>
        <w:tab/>
      </w:r>
      <w:r w:rsidR="00532BD9" w:rsidRPr="00D84DDC">
        <w:rPr>
          <w:bCs/>
          <w:sz w:val="22"/>
          <w:szCs w:val="22"/>
        </w:rPr>
        <w:t xml:space="preserve">Associate Dean, </w:t>
      </w:r>
      <w:r w:rsidR="005255CA">
        <w:rPr>
          <w:bCs/>
          <w:sz w:val="22"/>
          <w:szCs w:val="22"/>
        </w:rPr>
        <w:t>CME</w:t>
      </w:r>
    </w:p>
    <w:p w:rsidR="00EE1324" w:rsidRPr="00D84DDC" w:rsidRDefault="00EE1324" w:rsidP="00360F0B">
      <w:pPr>
        <w:pStyle w:val="TxBrc4"/>
        <w:numPr>
          <w:ilvl w:val="0"/>
          <w:numId w:val="9"/>
        </w:numPr>
        <w:tabs>
          <w:tab w:val="left" w:pos="844"/>
        </w:tabs>
        <w:spacing w:line="240" w:lineRule="auto"/>
        <w:ind w:right="864"/>
        <w:jc w:val="both"/>
        <w:rPr>
          <w:bCs/>
          <w:sz w:val="22"/>
          <w:szCs w:val="22"/>
        </w:rPr>
      </w:pPr>
      <w:r w:rsidRPr="00D84DDC">
        <w:rPr>
          <w:bCs/>
          <w:sz w:val="22"/>
          <w:szCs w:val="22"/>
        </w:rPr>
        <w:t xml:space="preserve">Implementation: </w:t>
      </w:r>
      <w:r w:rsidR="002F6FE6" w:rsidRPr="00D84DDC">
        <w:rPr>
          <w:bCs/>
          <w:sz w:val="22"/>
          <w:szCs w:val="22"/>
        </w:rPr>
        <w:t xml:space="preserve">  </w:t>
      </w:r>
      <w:r w:rsidR="00060FDD" w:rsidRPr="00D84DDC">
        <w:rPr>
          <w:bCs/>
          <w:sz w:val="22"/>
          <w:szCs w:val="22"/>
        </w:rPr>
        <w:tab/>
      </w:r>
      <w:r w:rsidR="005255CA">
        <w:rPr>
          <w:bCs/>
          <w:sz w:val="22"/>
          <w:szCs w:val="22"/>
        </w:rPr>
        <w:t>O</w:t>
      </w:r>
      <w:r w:rsidR="00D25E0B" w:rsidRPr="00D84DDC">
        <w:rPr>
          <w:bCs/>
          <w:sz w:val="22"/>
          <w:szCs w:val="22"/>
        </w:rPr>
        <w:t>CME</w:t>
      </w:r>
      <w:r w:rsidR="005255CA">
        <w:rPr>
          <w:bCs/>
          <w:sz w:val="22"/>
          <w:szCs w:val="22"/>
        </w:rPr>
        <w:t xml:space="preserve"> and CME Committee</w:t>
      </w:r>
      <w:r w:rsidR="0075099D" w:rsidRPr="00D84DDC">
        <w:rPr>
          <w:bCs/>
          <w:sz w:val="22"/>
          <w:szCs w:val="22"/>
        </w:rPr>
        <w:tab/>
      </w:r>
    </w:p>
    <w:p w:rsidR="00EE1324" w:rsidRPr="00D84DDC" w:rsidRDefault="00EE1324" w:rsidP="00EE1324">
      <w:pPr>
        <w:pStyle w:val="TxBrc4"/>
        <w:tabs>
          <w:tab w:val="left" w:pos="844"/>
        </w:tabs>
        <w:spacing w:line="240" w:lineRule="auto"/>
        <w:ind w:left="900" w:right="34"/>
        <w:jc w:val="left"/>
        <w:rPr>
          <w:bCs/>
          <w:sz w:val="22"/>
          <w:szCs w:val="22"/>
        </w:rPr>
      </w:pPr>
    </w:p>
    <w:p w:rsidR="00EE1324" w:rsidRPr="00D84DDC" w:rsidRDefault="00EE1324" w:rsidP="00EE1324">
      <w:pPr>
        <w:pStyle w:val="TxBrc4"/>
        <w:numPr>
          <w:ilvl w:val="0"/>
          <w:numId w:val="1"/>
        </w:numPr>
        <w:tabs>
          <w:tab w:val="left" w:pos="844"/>
        </w:tabs>
        <w:spacing w:line="240" w:lineRule="auto"/>
        <w:ind w:right="34"/>
        <w:jc w:val="left"/>
        <w:rPr>
          <w:bCs/>
          <w:sz w:val="22"/>
          <w:szCs w:val="22"/>
        </w:rPr>
      </w:pPr>
      <w:r w:rsidRPr="00D84DDC">
        <w:rPr>
          <w:b/>
          <w:bCs/>
          <w:sz w:val="22"/>
          <w:szCs w:val="22"/>
        </w:rPr>
        <w:t>Definitions:</w:t>
      </w:r>
      <w:r w:rsidR="00557021" w:rsidRPr="00D84DDC">
        <w:rPr>
          <w:b/>
          <w:bCs/>
          <w:sz w:val="22"/>
          <w:szCs w:val="22"/>
        </w:rPr>
        <w:t xml:space="preserve">  </w:t>
      </w:r>
      <w:r w:rsidRPr="00D84DDC">
        <w:rPr>
          <w:bCs/>
          <w:sz w:val="22"/>
          <w:szCs w:val="22"/>
        </w:rPr>
        <w:t>For purposes of this Policy, the following terms and definitions apply:</w:t>
      </w:r>
    </w:p>
    <w:p w:rsidR="001E42D2" w:rsidRPr="00D84DDC" w:rsidRDefault="00EE1324" w:rsidP="00360F0B">
      <w:pPr>
        <w:pStyle w:val="TxBrc4"/>
        <w:numPr>
          <w:ilvl w:val="1"/>
          <w:numId w:val="1"/>
        </w:numPr>
        <w:tabs>
          <w:tab w:val="left" w:pos="844"/>
        </w:tabs>
        <w:spacing w:line="240" w:lineRule="auto"/>
        <w:ind w:right="34"/>
        <w:jc w:val="both"/>
        <w:rPr>
          <w:bCs/>
          <w:sz w:val="22"/>
          <w:szCs w:val="22"/>
        </w:rPr>
      </w:pPr>
      <w:r w:rsidRPr="00D84DDC">
        <w:rPr>
          <w:bCs/>
          <w:sz w:val="22"/>
          <w:szCs w:val="22"/>
        </w:rPr>
        <w:t>WFBMC:</w:t>
      </w:r>
      <w:r w:rsidR="0020639A" w:rsidRPr="00D84DDC">
        <w:rPr>
          <w:bCs/>
          <w:sz w:val="22"/>
          <w:szCs w:val="22"/>
        </w:rPr>
        <w:t xml:space="preserve">  </w:t>
      </w:r>
      <w:r w:rsidRPr="00D84DDC">
        <w:rPr>
          <w:sz w:val="22"/>
          <w:szCs w:val="22"/>
        </w:rPr>
        <w:t xml:space="preserve">Wake Forest Baptist Medical Center and all affiliated organizations including  </w:t>
      </w:r>
      <w:r w:rsidR="00A53EB1">
        <w:rPr>
          <w:sz w:val="22"/>
          <w:szCs w:val="22"/>
        </w:rPr>
        <w:t>WFUHS/</w:t>
      </w:r>
      <w:r w:rsidR="00875707">
        <w:rPr>
          <w:sz w:val="22"/>
          <w:szCs w:val="22"/>
        </w:rPr>
        <w:t>WFSM</w:t>
      </w:r>
      <w:r w:rsidRPr="00D84DDC">
        <w:rPr>
          <w:sz w:val="22"/>
          <w:szCs w:val="22"/>
        </w:rPr>
        <w:t>, North Carolina Baptist Hospital (NCBH), all on-site subsidiaries as well as those off-site governed by WFBMC policies and procedures</w:t>
      </w:r>
      <w:r w:rsidR="001E42D2" w:rsidRPr="00D84DDC">
        <w:rPr>
          <w:sz w:val="22"/>
          <w:szCs w:val="22"/>
        </w:rPr>
        <w:t>.</w:t>
      </w:r>
    </w:p>
    <w:p w:rsidR="00EE1324" w:rsidRDefault="00EE1324" w:rsidP="00360F0B">
      <w:pPr>
        <w:pStyle w:val="TxBrc4"/>
        <w:numPr>
          <w:ilvl w:val="1"/>
          <w:numId w:val="1"/>
        </w:numPr>
        <w:tabs>
          <w:tab w:val="left" w:pos="844"/>
        </w:tabs>
        <w:spacing w:line="240" w:lineRule="auto"/>
        <w:ind w:right="34"/>
        <w:jc w:val="both"/>
        <w:rPr>
          <w:bCs/>
          <w:sz w:val="22"/>
          <w:szCs w:val="22"/>
        </w:rPr>
      </w:pPr>
      <w:r w:rsidRPr="00D84DDC">
        <w:rPr>
          <w:bCs/>
          <w:sz w:val="22"/>
          <w:szCs w:val="22"/>
        </w:rPr>
        <w:t xml:space="preserve">Policy:  </w:t>
      </w:r>
      <w:r w:rsidR="00D26C63" w:rsidRPr="00D84DDC">
        <w:rPr>
          <w:bCs/>
          <w:sz w:val="22"/>
          <w:szCs w:val="22"/>
        </w:rPr>
        <w:t>As defined in the Policy on Creating and Amending Policy, a</w:t>
      </w:r>
      <w:r w:rsidRPr="00D84DDC">
        <w:rPr>
          <w:bCs/>
          <w:sz w:val="22"/>
          <w:szCs w:val="22"/>
        </w:rPr>
        <w:t xml:space="preserve"> statement of principle that is developed for the purpose of guiding decisions and activities relate</w:t>
      </w:r>
      <w:r w:rsidR="00875707">
        <w:rPr>
          <w:bCs/>
          <w:sz w:val="22"/>
          <w:szCs w:val="22"/>
        </w:rPr>
        <w:t>d to governance, administration</w:t>
      </w:r>
      <w:r w:rsidRPr="00D84DDC">
        <w:rPr>
          <w:bCs/>
          <w:sz w:val="22"/>
          <w:szCs w:val="22"/>
        </w:rPr>
        <w:t xml:space="preserve"> or management of care, treatment, services or other activities of WFBMC.  A policy may help to ensure compliance with applicable laws and regulations, promote one or more of the missions of WFBMC, co</w:t>
      </w:r>
      <w:r w:rsidR="00360F0B">
        <w:rPr>
          <w:bCs/>
          <w:sz w:val="22"/>
          <w:szCs w:val="22"/>
        </w:rPr>
        <w:t>ntain guidelines for governance</w:t>
      </w:r>
      <w:r w:rsidRPr="00D84DDC">
        <w:rPr>
          <w:bCs/>
          <w:sz w:val="22"/>
          <w:szCs w:val="22"/>
        </w:rPr>
        <w:t xml:space="preserve"> and set parameters within which faculty, staff, students, visitors and others are expected to operate.  </w:t>
      </w:r>
    </w:p>
    <w:p w:rsidR="00E100F2" w:rsidRDefault="00E100F2" w:rsidP="00360F0B">
      <w:pPr>
        <w:pStyle w:val="TxBrc4"/>
        <w:numPr>
          <w:ilvl w:val="1"/>
          <w:numId w:val="1"/>
        </w:numPr>
        <w:tabs>
          <w:tab w:val="left" w:pos="844"/>
        </w:tabs>
        <w:spacing w:line="240" w:lineRule="auto"/>
        <w:ind w:right="34"/>
        <w:jc w:val="both"/>
        <w:rPr>
          <w:bCs/>
          <w:sz w:val="22"/>
          <w:szCs w:val="22"/>
        </w:rPr>
      </w:pPr>
      <w:r>
        <w:rPr>
          <w:bCs/>
          <w:sz w:val="22"/>
          <w:szCs w:val="22"/>
        </w:rPr>
        <w:t xml:space="preserve">CME: </w:t>
      </w:r>
      <w:r w:rsidRPr="00456EB4">
        <w:rPr>
          <w:sz w:val="22"/>
          <w:szCs w:val="22"/>
        </w:rPr>
        <w:t xml:space="preserve">The OCME uses the American Medical Association (AMA) House </w:t>
      </w:r>
      <w:r>
        <w:rPr>
          <w:sz w:val="22"/>
          <w:szCs w:val="22"/>
        </w:rPr>
        <w:t xml:space="preserve">of Delegates’ definition of CME – </w:t>
      </w:r>
      <w:r w:rsidRPr="00456EB4">
        <w:rPr>
          <w:sz w:val="22"/>
          <w:szCs w:val="22"/>
        </w:rPr>
        <w:t>“educational activities that serve to maintain, develop or</w:t>
      </w:r>
      <w:r w:rsidR="00D21208">
        <w:rPr>
          <w:sz w:val="22"/>
          <w:szCs w:val="22"/>
        </w:rPr>
        <w:t xml:space="preserve"> increase the knowledge, skills</w:t>
      </w:r>
      <w:r w:rsidRPr="00456EB4">
        <w:rPr>
          <w:sz w:val="22"/>
          <w:szCs w:val="22"/>
        </w:rPr>
        <w:t xml:space="preserve"> and professional performance and relationships that a physician uses to provide services for patients, the public or the profession.  The content of CME is the body of knowledge and skills generally recognized and accepted by the profession as within the basic medical sciences, the </w:t>
      </w:r>
      <w:r w:rsidR="00D21208">
        <w:rPr>
          <w:sz w:val="22"/>
          <w:szCs w:val="22"/>
        </w:rPr>
        <w:t>discipline of clinical medicine</w:t>
      </w:r>
      <w:r w:rsidRPr="00456EB4">
        <w:rPr>
          <w:sz w:val="22"/>
          <w:szCs w:val="22"/>
        </w:rPr>
        <w:t xml:space="preserve"> and the provision of health care to the public.”</w:t>
      </w:r>
    </w:p>
    <w:p w:rsidR="00FA4C21" w:rsidRPr="00FA4C21" w:rsidRDefault="00FA4C21" w:rsidP="00360F0B">
      <w:pPr>
        <w:pStyle w:val="TxBrc4"/>
        <w:numPr>
          <w:ilvl w:val="1"/>
          <w:numId w:val="1"/>
        </w:numPr>
        <w:tabs>
          <w:tab w:val="left" w:pos="844"/>
        </w:tabs>
        <w:spacing w:line="240" w:lineRule="auto"/>
        <w:ind w:right="34"/>
        <w:jc w:val="both"/>
        <w:rPr>
          <w:bCs/>
          <w:sz w:val="22"/>
          <w:szCs w:val="22"/>
        </w:rPr>
      </w:pPr>
      <w:r>
        <w:rPr>
          <w:sz w:val="22"/>
          <w:szCs w:val="22"/>
        </w:rPr>
        <w:t>Financial Relationship: As defined by the ACCME, a relationship</w:t>
      </w:r>
      <w:r w:rsidRPr="000C7AD5">
        <w:rPr>
          <w:sz w:val="22"/>
          <w:szCs w:val="22"/>
        </w:rPr>
        <w:t xml:space="preserve"> in which the individual benefits by receiving a salary, royalty, intellectual property rights, consulting fee, honoraria</w:t>
      </w:r>
      <w:r>
        <w:rPr>
          <w:sz w:val="22"/>
          <w:szCs w:val="22"/>
        </w:rPr>
        <w:t xml:space="preserve"> for promotional speakers’ bureau</w:t>
      </w:r>
      <w:r w:rsidRPr="000C7AD5">
        <w:rPr>
          <w:sz w:val="22"/>
          <w:szCs w:val="22"/>
        </w:rPr>
        <w:t>, own</w:t>
      </w:r>
      <w:r>
        <w:rPr>
          <w:sz w:val="22"/>
          <w:szCs w:val="22"/>
        </w:rPr>
        <w:t>ership interest, e.g. stocks, stock options</w:t>
      </w:r>
      <w:r w:rsidRPr="000C7AD5">
        <w:rPr>
          <w:sz w:val="22"/>
          <w:szCs w:val="22"/>
        </w:rPr>
        <w:t xml:space="preserve"> or other ownership interest, excl</w:t>
      </w:r>
      <w:r>
        <w:rPr>
          <w:sz w:val="22"/>
          <w:szCs w:val="22"/>
        </w:rPr>
        <w:t>uding diversified mu</w:t>
      </w:r>
      <w:r w:rsidR="00D21208">
        <w:rPr>
          <w:sz w:val="22"/>
          <w:szCs w:val="22"/>
        </w:rPr>
        <w:t>tual funds</w:t>
      </w:r>
      <w:r w:rsidRPr="000C7AD5">
        <w:rPr>
          <w:sz w:val="22"/>
          <w:szCs w:val="22"/>
        </w:rPr>
        <w:t xml:space="preserve"> or </w:t>
      </w:r>
      <w:r>
        <w:rPr>
          <w:sz w:val="22"/>
          <w:szCs w:val="22"/>
        </w:rPr>
        <w:t>other financial benefit.</w:t>
      </w:r>
      <w:r w:rsidR="008C49A4">
        <w:rPr>
          <w:sz w:val="22"/>
          <w:szCs w:val="22"/>
        </w:rPr>
        <w:t xml:space="preserve">      </w:t>
      </w:r>
      <w:r>
        <w:rPr>
          <w:sz w:val="22"/>
          <w:szCs w:val="22"/>
        </w:rPr>
        <w:t xml:space="preserve">  </w:t>
      </w:r>
    </w:p>
    <w:p w:rsidR="00FA4C21" w:rsidRDefault="00FA4C21" w:rsidP="00360F0B">
      <w:pPr>
        <w:pStyle w:val="TxBrc4"/>
        <w:numPr>
          <w:ilvl w:val="1"/>
          <w:numId w:val="1"/>
        </w:numPr>
        <w:tabs>
          <w:tab w:val="left" w:pos="844"/>
        </w:tabs>
        <w:spacing w:line="240" w:lineRule="auto"/>
        <w:ind w:right="34"/>
        <w:jc w:val="both"/>
        <w:rPr>
          <w:bCs/>
          <w:sz w:val="22"/>
          <w:szCs w:val="22"/>
        </w:rPr>
      </w:pPr>
      <w:r>
        <w:rPr>
          <w:bCs/>
          <w:sz w:val="22"/>
          <w:szCs w:val="22"/>
        </w:rPr>
        <w:t xml:space="preserve">Commercial Interest: Per the </w:t>
      </w:r>
      <w:r w:rsidR="00D21208">
        <w:rPr>
          <w:bCs/>
          <w:sz w:val="22"/>
          <w:szCs w:val="22"/>
        </w:rPr>
        <w:t>ACCME</w:t>
      </w:r>
      <w:r>
        <w:rPr>
          <w:bCs/>
          <w:sz w:val="22"/>
          <w:szCs w:val="22"/>
        </w:rPr>
        <w:t xml:space="preserve">, any entity producing, marketing, re-selling or distributing health care goods or services consumed by, or used on, patients.  Providers of clinical services directly to patients, </w:t>
      </w:r>
      <w:r>
        <w:rPr>
          <w:bCs/>
          <w:sz w:val="22"/>
          <w:szCs w:val="22"/>
        </w:rPr>
        <w:lastRenderedPageBreak/>
        <w:t>such as WFBMC, are not considered commercial interests</w:t>
      </w:r>
      <w:r w:rsidR="00D21208">
        <w:rPr>
          <w:bCs/>
          <w:sz w:val="22"/>
          <w:szCs w:val="22"/>
        </w:rPr>
        <w:t>.</w:t>
      </w:r>
    </w:p>
    <w:p w:rsidR="00FA4C21" w:rsidRPr="00FA4C21" w:rsidRDefault="00C67FAE" w:rsidP="00FA4C21">
      <w:pPr>
        <w:pStyle w:val="TxBrc4"/>
        <w:numPr>
          <w:ilvl w:val="1"/>
          <w:numId w:val="1"/>
        </w:numPr>
        <w:tabs>
          <w:tab w:val="left" w:pos="844"/>
        </w:tabs>
        <w:spacing w:line="240" w:lineRule="auto"/>
        <w:ind w:right="34"/>
        <w:jc w:val="both"/>
        <w:rPr>
          <w:bCs/>
          <w:sz w:val="22"/>
          <w:szCs w:val="22"/>
        </w:rPr>
      </w:pPr>
      <w:r>
        <w:rPr>
          <w:bCs/>
          <w:sz w:val="22"/>
          <w:szCs w:val="22"/>
        </w:rPr>
        <w:t xml:space="preserve">Conflict of Interest:  </w:t>
      </w:r>
      <w:r w:rsidR="000D0B7A">
        <w:rPr>
          <w:bCs/>
          <w:sz w:val="22"/>
          <w:szCs w:val="22"/>
        </w:rPr>
        <w:t>W</w:t>
      </w:r>
      <w:r>
        <w:rPr>
          <w:bCs/>
          <w:sz w:val="22"/>
          <w:szCs w:val="22"/>
        </w:rPr>
        <w:t xml:space="preserve">hen an individual has an opportunity to affect CME content about products or services of a commercial interest with which he/she has a financial relationship.  </w:t>
      </w:r>
      <w:r w:rsidR="00FA4C21" w:rsidRPr="00FA4C21">
        <w:rPr>
          <w:bCs/>
          <w:sz w:val="22"/>
          <w:szCs w:val="22"/>
        </w:rPr>
        <w:t xml:space="preserve"> </w:t>
      </w:r>
    </w:p>
    <w:p w:rsidR="00EE1324" w:rsidRPr="00D84DDC" w:rsidRDefault="00EE1324" w:rsidP="00EE1324">
      <w:pPr>
        <w:pStyle w:val="TxBrc4"/>
        <w:tabs>
          <w:tab w:val="left" w:pos="844"/>
        </w:tabs>
        <w:spacing w:line="240" w:lineRule="auto"/>
        <w:ind w:left="1260" w:right="34"/>
        <w:jc w:val="left"/>
        <w:rPr>
          <w:bCs/>
          <w:sz w:val="22"/>
          <w:szCs w:val="22"/>
        </w:rPr>
      </w:pPr>
    </w:p>
    <w:p w:rsidR="00EE1324" w:rsidRPr="00D84DDC" w:rsidRDefault="00D21208" w:rsidP="00EE1324">
      <w:pPr>
        <w:pStyle w:val="TxBrc4"/>
        <w:numPr>
          <w:ilvl w:val="0"/>
          <w:numId w:val="1"/>
        </w:numPr>
        <w:tabs>
          <w:tab w:val="left" w:pos="844"/>
        </w:tabs>
        <w:spacing w:line="240" w:lineRule="auto"/>
        <w:ind w:right="34"/>
        <w:jc w:val="left"/>
        <w:rPr>
          <w:b/>
          <w:bCs/>
          <w:sz w:val="22"/>
          <w:szCs w:val="22"/>
        </w:rPr>
      </w:pPr>
      <w:r>
        <w:rPr>
          <w:b/>
          <w:bCs/>
          <w:sz w:val="22"/>
          <w:szCs w:val="22"/>
        </w:rPr>
        <w:t>Policy Guidelines</w:t>
      </w:r>
    </w:p>
    <w:p w:rsidR="00EE1324" w:rsidRPr="00F6646F" w:rsidRDefault="00EE1324" w:rsidP="008035EE">
      <w:pPr>
        <w:pStyle w:val="TxBrc4"/>
        <w:numPr>
          <w:ilvl w:val="1"/>
          <w:numId w:val="1"/>
        </w:numPr>
        <w:tabs>
          <w:tab w:val="left" w:pos="844"/>
        </w:tabs>
        <w:spacing w:line="240" w:lineRule="auto"/>
        <w:ind w:right="34"/>
        <w:jc w:val="both"/>
        <w:rPr>
          <w:bCs/>
          <w:sz w:val="22"/>
          <w:szCs w:val="22"/>
        </w:rPr>
      </w:pPr>
      <w:r w:rsidRPr="00F6646F">
        <w:rPr>
          <w:bCs/>
          <w:sz w:val="22"/>
          <w:szCs w:val="22"/>
        </w:rPr>
        <w:t>General Requirements:</w:t>
      </w:r>
    </w:p>
    <w:p w:rsidR="00896A96" w:rsidRPr="00F6646F" w:rsidRDefault="00D21208" w:rsidP="008035EE">
      <w:pPr>
        <w:pStyle w:val="TxBrc4"/>
        <w:numPr>
          <w:ilvl w:val="2"/>
          <w:numId w:val="1"/>
        </w:numPr>
        <w:spacing w:line="240" w:lineRule="auto"/>
        <w:ind w:right="34" w:hanging="180"/>
        <w:jc w:val="both"/>
        <w:rPr>
          <w:bCs/>
          <w:sz w:val="22"/>
          <w:szCs w:val="22"/>
        </w:rPr>
      </w:pPr>
      <w:r>
        <w:rPr>
          <w:sz w:val="22"/>
          <w:szCs w:val="22"/>
        </w:rPr>
        <w:t>It is recognized that WFBMC</w:t>
      </w:r>
      <w:r w:rsidR="00A53EB1" w:rsidRPr="00F6646F">
        <w:rPr>
          <w:sz w:val="22"/>
          <w:szCs w:val="22"/>
        </w:rPr>
        <w:t xml:space="preserve"> </w:t>
      </w:r>
      <w:r>
        <w:rPr>
          <w:sz w:val="22"/>
          <w:szCs w:val="22"/>
        </w:rPr>
        <w:t>employees’</w:t>
      </w:r>
      <w:r w:rsidR="00A53EB1" w:rsidRPr="00F6646F">
        <w:rPr>
          <w:sz w:val="22"/>
          <w:szCs w:val="22"/>
        </w:rPr>
        <w:t xml:space="preserve"> participation in CME activities may benef</w:t>
      </w:r>
      <w:r w:rsidR="00F6646F">
        <w:rPr>
          <w:sz w:val="22"/>
          <w:szCs w:val="22"/>
        </w:rPr>
        <w:t>it both the individual and the I</w:t>
      </w:r>
      <w:r>
        <w:rPr>
          <w:sz w:val="22"/>
          <w:szCs w:val="22"/>
        </w:rPr>
        <w:t xml:space="preserve">nstitution.  However, </w:t>
      </w:r>
      <w:r w:rsidR="00A53EB1" w:rsidRPr="00F6646F">
        <w:rPr>
          <w:sz w:val="22"/>
          <w:szCs w:val="22"/>
        </w:rPr>
        <w:t xml:space="preserve">individuals should carefully monitor their level of support from, and participation in, commercially-supported CME activities.  Regular CME with a single commercial supporter may raise concern about the impartiality of the </w:t>
      </w:r>
      <w:r>
        <w:rPr>
          <w:sz w:val="22"/>
          <w:szCs w:val="22"/>
        </w:rPr>
        <w:t xml:space="preserve">Activity Director, </w:t>
      </w:r>
      <w:r w:rsidR="00F6646F">
        <w:rPr>
          <w:sz w:val="22"/>
          <w:szCs w:val="22"/>
        </w:rPr>
        <w:t>planning committee member</w:t>
      </w:r>
      <w:r>
        <w:rPr>
          <w:sz w:val="22"/>
          <w:szCs w:val="22"/>
        </w:rPr>
        <w:t>, or teacher/author</w:t>
      </w:r>
      <w:r w:rsidR="00A53EB1" w:rsidRPr="00F6646F">
        <w:rPr>
          <w:sz w:val="22"/>
          <w:szCs w:val="22"/>
        </w:rPr>
        <w:t>.  Similarly, extensive participation in commercially-supported CME activities may reflect adversely on the individual's motives and impartiality and may conflict with commitment of</w:t>
      </w:r>
      <w:r w:rsidR="00F6646F">
        <w:rPr>
          <w:sz w:val="22"/>
          <w:szCs w:val="22"/>
        </w:rPr>
        <w:t xml:space="preserve"> their duties as a WFBMC </w:t>
      </w:r>
      <w:r w:rsidR="00A53EB1" w:rsidRPr="00F6646F">
        <w:rPr>
          <w:sz w:val="22"/>
          <w:szCs w:val="22"/>
        </w:rPr>
        <w:t>employee.</w:t>
      </w:r>
    </w:p>
    <w:p w:rsidR="00896A96" w:rsidRPr="00F6646F" w:rsidRDefault="00A53EB1" w:rsidP="008035EE">
      <w:pPr>
        <w:pStyle w:val="TxBrc4"/>
        <w:numPr>
          <w:ilvl w:val="2"/>
          <w:numId w:val="1"/>
        </w:numPr>
        <w:spacing w:line="240" w:lineRule="auto"/>
        <w:ind w:right="34" w:hanging="180"/>
        <w:jc w:val="both"/>
        <w:rPr>
          <w:bCs/>
          <w:sz w:val="22"/>
          <w:szCs w:val="22"/>
        </w:rPr>
      </w:pPr>
      <w:r w:rsidRPr="00F6646F">
        <w:rPr>
          <w:sz w:val="22"/>
          <w:szCs w:val="22"/>
        </w:rPr>
        <w:t>A</w:t>
      </w:r>
      <w:r w:rsidR="00F6646F">
        <w:rPr>
          <w:sz w:val="22"/>
          <w:szCs w:val="22"/>
        </w:rPr>
        <w:t>ll A</w:t>
      </w:r>
      <w:r w:rsidRPr="00F6646F">
        <w:rPr>
          <w:sz w:val="22"/>
          <w:szCs w:val="22"/>
        </w:rPr>
        <w:t>ctivity Directors, planning comm</w:t>
      </w:r>
      <w:r w:rsidR="00F6646F">
        <w:rPr>
          <w:sz w:val="22"/>
          <w:szCs w:val="22"/>
        </w:rPr>
        <w:t>ittee members, teachers/authors</w:t>
      </w:r>
      <w:r w:rsidR="00D21208">
        <w:rPr>
          <w:sz w:val="22"/>
          <w:szCs w:val="22"/>
        </w:rPr>
        <w:t xml:space="preserve"> and </w:t>
      </w:r>
      <w:r w:rsidRPr="00F6646F">
        <w:rPr>
          <w:sz w:val="22"/>
          <w:szCs w:val="22"/>
        </w:rPr>
        <w:t xml:space="preserve">others planning or participating in </w:t>
      </w:r>
      <w:r w:rsidR="00E97DB0">
        <w:rPr>
          <w:sz w:val="22"/>
          <w:szCs w:val="22"/>
        </w:rPr>
        <w:t xml:space="preserve">the development and execution of </w:t>
      </w:r>
      <w:r w:rsidRPr="00F6646F">
        <w:rPr>
          <w:sz w:val="22"/>
          <w:szCs w:val="22"/>
        </w:rPr>
        <w:t xml:space="preserve">CME activities shall disclose to </w:t>
      </w:r>
      <w:r w:rsidR="00F6646F">
        <w:rPr>
          <w:sz w:val="22"/>
          <w:szCs w:val="22"/>
        </w:rPr>
        <w:t>the OCME</w:t>
      </w:r>
      <w:r w:rsidRPr="00F6646F">
        <w:rPr>
          <w:sz w:val="22"/>
          <w:szCs w:val="22"/>
        </w:rPr>
        <w:t xml:space="preserve"> any relevant financial relationships between themselves and commercial </w:t>
      </w:r>
      <w:r w:rsidR="001F691E">
        <w:rPr>
          <w:sz w:val="22"/>
          <w:szCs w:val="22"/>
        </w:rPr>
        <w:t xml:space="preserve">interests.  The ACCME defines </w:t>
      </w:r>
      <w:r w:rsidR="00522F23">
        <w:rPr>
          <w:sz w:val="22"/>
          <w:szCs w:val="22"/>
        </w:rPr>
        <w:t>“‘</w:t>
      </w:r>
      <w:r w:rsidRPr="00F6646F">
        <w:rPr>
          <w:sz w:val="22"/>
          <w:szCs w:val="22"/>
        </w:rPr>
        <w:t>rele</w:t>
      </w:r>
      <w:r w:rsidR="001F691E">
        <w:rPr>
          <w:sz w:val="22"/>
          <w:szCs w:val="22"/>
        </w:rPr>
        <w:t>vant</w:t>
      </w:r>
      <w:r w:rsidR="00522F23">
        <w:rPr>
          <w:sz w:val="22"/>
          <w:szCs w:val="22"/>
        </w:rPr>
        <w:t>’</w:t>
      </w:r>
      <w:r w:rsidR="001F691E">
        <w:rPr>
          <w:sz w:val="22"/>
          <w:szCs w:val="22"/>
        </w:rPr>
        <w:t xml:space="preserve"> financial relationships</w:t>
      </w:r>
      <w:r w:rsidR="00522F23">
        <w:rPr>
          <w:sz w:val="22"/>
          <w:szCs w:val="22"/>
        </w:rPr>
        <w:t>”</w:t>
      </w:r>
      <w:r w:rsidRPr="00F6646F">
        <w:rPr>
          <w:sz w:val="22"/>
          <w:szCs w:val="22"/>
        </w:rPr>
        <w:t xml:space="preserve"> as financial relationships in any amount occurring within the past</w:t>
      </w:r>
      <w:r w:rsidR="00E97DB0">
        <w:rPr>
          <w:sz w:val="22"/>
          <w:szCs w:val="22"/>
        </w:rPr>
        <w:t xml:space="preserve"> twelve</w:t>
      </w:r>
      <w:r w:rsidRPr="00F6646F">
        <w:rPr>
          <w:sz w:val="22"/>
          <w:szCs w:val="22"/>
        </w:rPr>
        <w:t xml:space="preserve"> </w:t>
      </w:r>
      <w:r w:rsidR="00E97DB0">
        <w:rPr>
          <w:sz w:val="22"/>
          <w:szCs w:val="22"/>
        </w:rPr>
        <w:t>(</w:t>
      </w:r>
      <w:r w:rsidRPr="00F6646F">
        <w:rPr>
          <w:sz w:val="22"/>
          <w:szCs w:val="22"/>
        </w:rPr>
        <w:t>12</w:t>
      </w:r>
      <w:r w:rsidR="00E97DB0">
        <w:rPr>
          <w:sz w:val="22"/>
          <w:szCs w:val="22"/>
        </w:rPr>
        <w:t>)</w:t>
      </w:r>
      <w:r w:rsidRPr="00F6646F">
        <w:rPr>
          <w:sz w:val="22"/>
          <w:szCs w:val="22"/>
        </w:rPr>
        <w:t xml:space="preserve"> months t</w:t>
      </w:r>
      <w:r w:rsidR="00522F23">
        <w:rPr>
          <w:sz w:val="22"/>
          <w:szCs w:val="22"/>
        </w:rPr>
        <w:t xml:space="preserve">hat create a </w:t>
      </w:r>
      <w:r w:rsidR="008C49A4">
        <w:rPr>
          <w:sz w:val="22"/>
          <w:szCs w:val="22"/>
        </w:rPr>
        <w:t xml:space="preserve">conflict of interest.  </w:t>
      </w:r>
      <w:r w:rsidRPr="00F6646F">
        <w:rPr>
          <w:sz w:val="22"/>
          <w:szCs w:val="22"/>
        </w:rPr>
        <w:t xml:space="preserve">This disclosure will be primarily accomplished by the completion of a </w:t>
      </w:r>
      <w:r w:rsidRPr="00F6646F">
        <w:rPr>
          <w:i/>
          <w:sz w:val="22"/>
          <w:szCs w:val="22"/>
        </w:rPr>
        <w:t>Full Disclosure Statement</w:t>
      </w:r>
      <w:r w:rsidRPr="00F6646F">
        <w:rPr>
          <w:sz w:val="22"/>
          <w:szCs w:val="22"/>
        </w:rPr>
        <w:t xml:space="preserve"> (appended), which will be shared with </w:t>
      </w:r>
      <w:r w:rsidR="00E97DB0">
        <w:rPr>
          <w:sz w:val="22"/>
          <w:szCs w:val="22"/>
        </w:rPr>
        <w:t>learners</w:t>
      </w:r>
      <w:r w:rsidR="001F691E">
        <w:rPr>
          <w:sz w:val="22"/>
          <w:szCs w:val="22"/>
        </w:rPr>
        <w:t xml:space="preserve"> in advance of the CME activity</w:t>
      </w:r>
      <w:r w:rsidRPr="00F6646F">
        <w:rPr>
          <w:sz w:val="22"/>
          <w:szCs w:val="22"/>
        </w:rPr>
        <w:t>.  Presenters are also asked to include</w:t>
      </w:r>
      <w:r w:rsidR="00CF2A3D">
        <w:rPr>
          <w:sz w:val="22"/>
          <w:szCs w:val="22"/>
        </w:rPr>
        <w:t xml:space="preserve"> disclosure information on the</w:t>
      </w:r>
      <w:r w:rsidRPr="00F6646F">
        <w:rPr>
          <w:sz w:val="22"/>
          <w:szCs w:val="22"/>
        </w:rPr>
        <w:t xml:space="preserve"> opening slide</w:t>
      </w:r>
      <w:r w:rsidR="00CF2A3D">
        <w:rPr>
          <w:sz w:val="22"/>
          <w:szCs w:val="22"/>
        </w:rPr>
        <w:t xml:space="preserve"> of</w:t>
      </w:r>
      <w:r w:rsidRPr="00F6646F">
        <w:rPr>
          <w:sz w:val="22"/>
          <w:szCs w:val="22"/>
        </w:rPr>
        <w:t xml:space="preserve"> the be</w:t>
      </w:r>
      <w:r w:rsidR="00CF2A3D">
        <w:rPr>
          <w:sz w:val="22"/>
          <w:szCs w:val="22"/>
        </w:rPr>
        <w:t>ginning of their presentation</w:t>
      </w:r>
      <w:r w:rsidR="00D21208">
        <w:rPr>
          <w:sz w:val="22"/>
          <w:szCs w:val="22"/>
        </w:rPr>
        <w:t>(s)</w:t>
      </w:r>
      <w:r w:rsidRPr="00F6646F">
        <w:rPr>
          <w:sz w:val="22"/>
          <w:szCs w:val="22"/>
        </w:rPr>
        <w:t>.</w:t>
      </w:r>
    </w:p>
    <w:p w:rsidR="00896A96" w:rsidRPr="00F6646F" w:rsidRDefault="00A53EB1" w:rsidP="008035EE">
      <w:pPr>
        <w:pStyle w:val="TxBrc4"/>
        <w:numPr>
          <w:ilvl w:val="2"/>
          <w:numId w:val="1"/>
        </w:numPr>
        <w:spacing w:line="240" w:lineRule="auto"/>
        <w:ind w:right="34" w:hanging="180"/>
        <w:jc w:val="both"/>
        <w:rPr>
          <w:bCs/>
          <w:sz w:val="22"/>
          <w:szCs w:val="22"/>
        </w:rPr>
      </w:pPr>
      <w:r w:rsidRPr="00F6646F">
        <w:rPr>
          <w:sz w:val="22"/>
          <w:szCs w:val="22"/>
        </w:rPr>
        <w:t xml:space="preserve">All </w:t>
      </w:r>
      <w:r w:rsidRPr="00F6646F">
        <w:rPr>
          <w:i/>
          <w:sz w:val="22"/>
          <w:szCs w:val="22"/>
        </w:rPr>
        <w:t>Certification Requests for Sponsorship of a CME Activity and AMA PRA Category 1 Credit(s)</w:t>
      </w:r>
      <w:r w:rsidRPr="00F6646F">
        <w:rPr>
          <w:sz w:val="22"/>
          <w:szCs w:val="22"/>
          <w:vertAlign w:val="superscript"/>
        </w:rPr>
        <w:t>TM</w:t>
      </w:r>
      <w:r w:rsidRPr="00F6646F">
        <w:rPr>
          <w:i/>
          <w:sz w:val="22"/>
          <w:szCs w:val="22"/>
        </w:rPr>
        <w:t xml:space="preserve"> </w:t>
      </w:r>
      <w:r w:rsidR="00CF2A3D">
        <w:rPr>
          <w:sz w:val="22"/>
          <w:szCs w:val="22"/>
        </w:rPr>
        <w:t xml:space="preserve">submitted to the </w:t>
      </w:r>
      <w:r w:rsidRPr="00F6646F">
        <w:rPr>
          <w:sz w:val="22"/>
          <w:szCs w:val="22"/>
        </w:rPr>
        <w:t>CME Committee</w:t>
      </w:r>
      <w:r w:rsidR="00CF2A3D">
        <w:rPr>
          <w:sz w:val="22"/>
          <w:szCs w:val="22"/>
        </w:rPr>
        <w:t xml:space="preserve"> and OCME</w:t>
      </w:r>
      <w:r w:rsidRPr="00F6646F">
        <w:rPr>
          <w:sz w:val="22"/>
          <w:szCs w:val="22"/>
        </w:rPr>
        <w:t xml:space="preserve"> for review </w:t>
      </w:r>
      <w:r w:rsidR="00F45DF4">
        <w:rPr>
          <w:sz w:val="22"/>
          <w:szCs w:val="22"/>
        </w:rPr>
        <w:t xml:space="preserve">and approval </w:t>
      </w:r>
      <w:r w:rsidRPr="00F6646F">
        <w:rPr>
          <w:sz w:val="22"/>
          <w:szCs w:val="22"/>
        </w:rPr>
        <w:t xml:space="preserve">must include all completed </w:t>
      </w:r>
      <w:r w:rsidRPr="00F6646F">
        <w:rPr>
          <w:i/>
          <w:sz w:val="22"/>
          <w:szCs w:val="22"/>
        </w:rPr>
        <w:t>Full Disclosure Statements</w:t>
      </w:r>
      <w:r w:rsidR="00CF2A3D">
        <w:rPr>
          <w:sz w:val="22"/>
          <w:szCs w:val="22"/>
        </w:rPr>
        <w:t xml:space="preserve"> for the Activity Director, Staff Coordinator, and additional planning committee members.</w:t>
      </w:r>
      <w:r w:rsidR="00DB6A40">
        <w:rPr>
          <w:sz w:val="22"/>
          <w:szCs w:val="22"/>
        </w:rPr>
        <w:t xml:space="preserve">  </w:t>
      </w:r>
      <w:r w:rsidR="00DB6A40" w:rsidRPr="00DB6A40">
        <w:rPr>
          <w:i/>
          <w:sz w:val="22"/>
          <w:szCs w:val="22"/>
        </w:rPr>
        <w:t>Full Disclosure Statements</w:t>
      </w:r>
      <w:r w:rsidR="00DB6A40">
        <w:rPr>
          <w:sz w:val="22"/>
          <w:szCs w:val="22"/>
        </w:rPr>
        <w:t xml:space="preserve"> for teachers/authors </w:t>
      </w:r>
      <w:r w:rsidR="00323776">
        <w:rPr>
          <w:sz w:val="22"/>
          <w:szCs w:val="22"/>
        </w:rPr>
        <w:t xml:space="preserve">of non-RSS </w:t>
      </w:r>
      <w:r w:rsidR="00DB6A40">
        <w:rPr>
          <w:sz w:val="22"/>
          <w:szCs w:val="22"/>
        </w:rPr>
        <w:t xml:space="preserve">should </w:t>
      </w:r>
      <w:r w:rsidR="00323776">
        <w:rPr>
          <w:sz w:val="22"/>
          <w:szCs w:val="22"/>
        </w:rPr>
        <w:t xml:space="preserve">also </w:t>
      </w:r>
      <w:r w:rsidR="00DB6A40">
        <w:rPr>
          <w:sz w:val="22"/>
          <w:szCs w:val="22"/>
        </w:rPr>
        <w:t>be submitted</w:t>
      </w:r>
      <w:r w:rsidR="00323776">
        <w:rPr>
          <w:sz w:val="22"/>
          <w:szCs w:val="22"/>
        </w:rPr>
        <w:t xml:space="preserve"> with the </w:t>
      </w:r>
      <w:r w:rsidR="00323776" w:rsidRPr="00323776">
        <w:rPr>
          <w:i/>
          <w:sz w:val="22"/>
          <w:szCs w:val="22"/>
        </w:rPr>
        <w:t>Certification Request</w:t>
      </w:r>
      <w:r w:rsidR="00323776">
        <w:rPr>
          <w:sz w:val="22"/>
          <w:szCs w:val="22"/>
        </w:rPr>
        <w:t xml:space="preserve"> but no later than one month prior to the CME activity start date.     </w:t>
      </w:r>
      <w:r w:rsidR="00DB6A40">
        <w:rPr>
          <w:sz w:val="22"/>
          <w:szCs w:val="22"/>
        </w:rPr>
        <w:t xml:space="preserve">  </w:t>
      </w:r>
      <w:r w:rsidR="00CF2A3D">
        <w:rPr>
          <w:sz w:val="22"/>
          <w:szCs w:val="22"/>
        </w:rPr>
        <w:t xml:space="preserve">  </w:t>
      </w:r>
      <w:r w:rsidR="00896A96" w:rsidRPr="00F6646F">
        <w:rPr>
          <w:sz w:val="22"/>
          <w:szCs w:val="22"/>
        </w:rPr>
        <w:t xml:space="preserve">  </w:t>
      </w:r>
    </w:p>
    <w:p w:rsidR="00A53EB1" w:rsidRPr="00F6646F" w:rsidRDefault="00A53EB1" w:rsidP="008035EE">
      <w:pPr>
        <w:pStyle w:val="TxBrc4"/>
        <w:numPr>
          <w:ilvl w:val="2"/>
          <w:numId w:val="1"/>
        </w:numPr>
        <w:spacing w:line="240" w:lineRule="auto"/>
        <w:ind w:right="34" w:hanging="180"/>
        <w:jc w:val="both"/>
        <w:rPr>
          <w:bCs/>
          <w:sz w:val="22"/>
          <w:szCs w:val="22"/>
        </w:rPr>
      </w:pPr>
      <w:r w:rsidRPr="00F6646F">
        <w:rPr>
          <w:sz w:val="22"/>
          <w:szCs w:val="22"/>
        </w:rPr>
        <w:t>An</w:t>
      </w:r>
      <w:r w:rsidR="00CF2A3D">
        <w:rPr>
          <w:sz w:val="22"/>
          <w:szCs w:val="22"/>
        </w:rPr>
        <w:t>y</w:t>
      </w:r>
      <w:r w:rsidRPr="00F6646F">
        <w:rPr>
          <w:sz w:val="22"/>
          <w:szCs w:val="22"/>
        </w:rPr>
        <w:t xml:space="preserve"> individual who refuses to disclose relevant financial relationships will be disqualified from being an Activity Dire</w:t>
      </w:r>
      <w:r w:rsidR="00D21208">
        <w:rPr>
          <w:sz w:val="22"/>
          <w:szCs w:val="22"/>
        </w:rPr>
        <w:t>ctor, planning committee member</w:t>
      </w:r>
      <w:r w:rsidRPr="00F6646F">
        <w:rPr>
          <w:sz w:val="22"/>
          <w:szCs w:val="22"/>
        </w:rPr>
        <w:t xml:space="preserve"> or teacher/author of CME and cannot have control of, or responsibility for, the development, management, presentation or evaluation of the CME activity.</w:t>
      </w:r>
    </w:p>
    <w:p w:rsidR="00A53EB1" w:rsidRPr="00F6646F" w:rsidRDefault="00A53EB1" w:rsidP="00A53EB1">
      <w:pPr>
        <w:pStyle w:val="TxBrc4"/>
        <w:numPr>
          <w:ilvl w:val="2"/>
          <w:numId w:val="1"/>
        </w:numPr>
        <w:spacing w:line="240" w:lineRule="auto"/>
        <w:ind w:right="34" w:hanging="180"/>
        <w:jc w:val="both"/>
        <w:rPr>
          <w:bCs/>
          <w:sz w:val="22"/>
          <w:szCs w:val="22"/>
        </w:rPr>
      </w:pPr>
      <w:r w:rsidRPr="00F6646F">
        <w:rPr>
          <w:sz w:val="22"/>
          <w:szCs w:val="22"/>
        </w:rPr>
        <w:t>When participating in CME activities sponso</w:t>
      </w:r>
      <w:r w:rsidR="00D21208">
        <w:rPr>
          <w:sz w:val="22"/>
          <w:szCs w:val="22"/>
        </w:rPr>
        <w:t xml:space="preserve">red by other institutions, </w:t>
      </w:r>
      <w:r w:rsidRPr="00F6646F">
        <w:rPr>
          <w:sz w:val="22"/>
          <w:szCs w:val="22"/>
        </w:rPr>
        <w:t xml:space="preserve">faculty and staff shall disclose to the sponsoring institution and CME audience any </w:t>
      </w:r>
      <w:r w:rsidR="00CF2A3D">
        <w:rPr>
          <w:sz w:val="22"/>
          <w:szCs w:val="22"/>
        </w:rPr>
        <w:t>relevant</w:t>
      </w:r>
      <w:r w:rsidRPr="00F6646F">
        <w:rPr>
          <w:sz w:val="22"/>
          <w:szCs w:val="22"/>
        </w:rPr>
        <w:t xml:space="preserve"> financial relationships between themselves and </w:t>
      </w:r>
      <w:r w:rsidR="00CF2A3D">
        <w:rPr>
          <w:sz w:val="22"/>
          <w:szCs w:val="22"/>
        </w:rPr>
        <w:t>a commercial interest</w:t>
      </w:r>
      <w:r w:rsidRPr="00F6646F">
        <w:rPr>
          <w:sz w:val="22"/>
          <w:szCs w:val="22"/>
        </w:rPr>
        <w:t>.</w:t>
      </w:r>
    </w:p>
    <w:p w:rsidR="00C67FAE" w:rsidRPr="00C67FAE" w:rsidRDefault="00A53EB1" w:rsidP="00C67FAE">
      <w:pPr>
        <w:pStyle w:val="TxBrc4"/>
        <w:numPr>
          <w:ilvl w:val="2"/>
          <w:numId w:val="1"/>
        </w:numPr>
        <w:spacing w:line="240" w:lineRule="auto"/>
        <w:ind w:right="34" w:hanging="180"/>
        <w:jc w:val="both"/>
        <w:rPr>
          <w:bCs/>
          <w:sz w:val="22"/>
          <w:szCs w:val="22"/>
        </w:rPr>
      </w:pPr>
      <w:r w:rsidRPr="00F6646F">
        <w:rPr>
          <w:sz w:val="22"/>
          <w:szCs w:val="22"/>
        </w:rPr>
        <w:t>The content or format of a CME activity and its related materials must promote improvements or quality in health</w:t>
      </w:r>
      <w:r w:rsidR="00C67FAE">
        <w:rPr>
          <w:sz w:val="22"/>
          <w:szCs w:val="22"/>
        </w:rPr>
        <w:t xml:space="preserve"> </w:t>
      </w:r>
      <w:r w:rsidRPr="00F6646F">
        <w:rPr>
          <w:sz w:val="22"/>
          <w:szCs w:val="22"/>
        </w:rPr>
        <w:t>care and not a specifi</w:t>
      </w:r>
      <w:r w:rsidR="00183704">
        <w:rPr>
          <w:sz w:val="22"/>
          <w:szCs w:val="22"/>
        </w:rPr>
        <w:t xml:space="preserve">c proprietary business interest of a </w:t>
      </w:r>
      <w:r w:rsidRPr="00F6646F">
        <w:rPr>
          <w:sz w:val="22"/>
          <w:szCs w:val="22"/>
        </w:rPr>
        <w:t xml:space="preserve">commercial interest.  </w:t>
      </w:r>
      <w:r w:rsidR="00D21208">
        <w:rPr>
          <w:sz w:val="22"/>
          <w:szCs w:val="22"/>
        </w:rPr>
        <w:t>In addition, a</w:t>
      </w:r>
      <w:r w:rsidRPr="00F6646F">
        <w:rPr>
          <w:sz w:val="22"/>
          <w:szCs w:val="22"/>
        </w:rPr>
        <w:t>ll CME activities mu</w:t>
      </w:r>
      <w:r w:rsidR="00183704">
        <w:rPr>
          <w:sz w:val="22"/>
          <w:szCs w:val="22"/>
        </w:rPr>
        <w:t>st be compliant with the ACCME</w:t>
      </w:r>
      <w:r w:rsidR="00D21208">
        <w:rPr>
          <w:sz w:val="22"/>
          <w:szCs w:val="22"/>
        </w:rPr>
        <w:t xml:space="preserve"> statements on</w:t>
      </w:r>
      <w:r w:rsidR="00183704">
        <w:rPr>
          <w:sz w:val="22"/>
          <w:szCs w:val="22"/>
        </w:rPr>
        <w:t xml:space="preserve"> Clinical Content V</w:t>
      </w:r>
      <w:r w:rsidRPr="00F6646F">
        <w:rPr>
          <w:sz w:val="22"/>
          <w:szCs w:val="22"/>
        </w:rPr>
        <w:t xml:space="preserve">alidation: </w:t>
      </w:r>
    </w:p>
    <w:p w:rsidR="00C67FAE" w:rsidRPr="00C67FAE" w:rsidRDefault="00183704" w:rsidP="00C67FAE">
      <w:pPr>
        <w:pStyle w:val="TxBrc4"/>
        <w:numPr>
          <w:ilvl w:val="4"/>
          <w:numId w:val="1"/>
        </w:numPr>
        <w:spacing w:line="240" w:lineRule="auto"/>
        <w:ind w:right="34"/>
        <w:jc w:val="both"/>
        <w:rPr>
          <w:bCs/>
          <w:sz w:val="22"/>
          <w:szCs w:val="22"/>
        </w:rPr>
      </w:pPr>
      <w:r>
        <w:rPr>
          <w:sz w:val="22"/>
          <w:szCs w:val="22"/>
        </w:rPr>
        <w:t xml:space="preserve">All </w:t>
      </w:r>
      <w:r w:rsidR="00A53EB1" w:rsidRPr="00C67FAE">
        <w:rPr>
          <w:sz w:val="22"/>
          <w:szCs w:val="22"/>
        </w:rPr>
        <w:t>recommendations involving clinical medicine in a CME activity are based on evidence that is accepted within the profession of medicine as adequate justification for their indications and contraindications in the care of patients.</w:t>
      </w:r>
    </w:p>
    <w:p w:rsidR="00A53EB1" w:rsidRPr="00A12F9C" w:rsidRDefault="00A53EB1" w:rsidP="00C67FAE">
      <w:pPr>
        <w:pStyle w:val="TxBrc4"/>
        <w:numPr>
          <w:ilvl w:val="4"/>
          <w:numId w:val="1"/>
        </w:numPr>
        <w:spacing w:line="240" w:lineRule="auto"/>
        <w:ind w:right="34"/>
        <w:jc w:val="both"/>
        <w:rPr>
          <w:bCs/>
          <w:sz w:val="22"/>
          <w:szCs w:val="22"/>
        </w:rPr>
      </w:pPr>
      <w:r w:rsidRPr="00C67FAE">
        <w:rPr>
          <w:sz w:val="22"/>
          <w:szCs w:val="22"/>
        </w:rPr>
        <w:t>All scientific</w:t>
      </w:r>
      <w:r w:rsidR="00C67FAE">
        <w:rPr>
          <w:sz w:val="22"/>
          <w:szCs w:val="22"/>
        </w:rPr>
        <w:t xml:space="preserve"> research referred to, reported</w:t>
      </w:r>
      <w:r w:rsidRPr="00C67FAE">
        <w:rPr>
          <w:sz w:val="22"/>
          <w:szCs w:val="22"/>
        </w:rPr>
        <w:t xml:space="preserve"> or used in CME in support or justification of a patient care recommendation conforms to the generally accepted standards of exper</w:t>
      </w:r>
      <w:r w:rsidR="00C67FAE">
        <w:rPr>
          <w:sz w:val="22"/>
          <w:szCs w:val="22"/>
        </w:rPr>
        <w:t>imental design, data collection</w:t>
      </w:r>
      <w:r w:rsidRPr="00C67FAE">
        <w:rPr>
          <w:sz w:val="22"/>
          <w:szCs w:val="22"/>
        </w:rPr>
        <w:t xml:space="preserve"> and analysis.</w:t>
      </w:r>
    </w:p>
    <w:p w:rsidR="00A12F9C" w:rsidRPr="00C67FAE" w:rsidRDefault="00A12F9C" w:rsidP="00C67FAE">
      <w:pPr>
        <w:pStyle w:val="TxBrc4"/>
        <w:numPr>
          <w:ilvl w:val="4"/>
          <w:numId w:val="1"/>
        </w:numPr>
        <w:spacing w:line="240" w:lineRule="auto"/>
        <w:ind w:right="34"/>
        <w:jc w:val="both"/>
        <w:rPr>
          <w:bCs/>
          <w:sz w:val="22"/>
          <w:szCs w:val="22"/>
        </w:rPr>
      </w:pPr>
      <w:r>
        <w:rPr>
          <w:sz w:val="22"/>
          <w:szCs w:val="22"/>
        </w:rPr>
        <w:t>Education cannot promote recommendations, treatment or manners of practicing medicine that are not within the definition of CME, known to have risks or dangers that outweigh the benefits or known to be ineffective in the treatment of patients.</w:t>
      </w:r>
    </w:p>
    <w:p w:rsidR="00C67FAE" w:rsidRDefault="00A53EB1" w:rsidP="0044559D">
      <w:pPr>
        <w:pStyle w:val="ListParagraph"/>
        <w:numPr>
          <w:ilvl w:val="2"/>
          <w:numId w:val="1"/>
        </w:numPr>
        <w:autoSpaceDE/>
        <w:autoSpaceDN/>
        <w:jc w:val="both"/>
        <w:rPr>
          <w:sz w:val="22"/>
          <w:szCs w:val="22"/>
        </w:rPr>
      </w:pPr>
      <w:r w:rsidRPr="00C67FAE">
        <w:rPr>
          <w:sz w:val="22"/>
          <w:szCs w:val="22"/>
        </w:rPr>
        <w:t>Educational materials that are part of a CME act</w:t>
      </w:r>
      <w:r w:rsidR="00C67FAE">
        <w:rPr>
          <w:sz w:val="22"/>
          <w:szCs w:val="22"/>
        </w:rPr>
        <w:t>ivity such as slides, abstracts</w:t>
      </w:r>
      <w:r w:rsidRPr="00C67FAE">
        <w:rPr>
          <w:sz w:val="22"/>
          <w:szCs w:val="22"/>
        </w:rPr>
        <w:t xml:space="preserve"> and handouts cannot conta</w:t>
      </w:r>
      <w:r w:rsidR="00183704">
        <w:rPr>
          <w:sz w:val="22"/>
          <w:szCs w:val="22"/>
        </w:rPr>
        <w:t>in any advertising, trade names</w:t>
      </w:r>
      <w:r w:rsidRPr="00C67FAE">
        <w:rPr>
          <w:sz w:val="22"/>
          <w:szCs w:val="22"/>
        </w:rPr>
        <w:t xml:space="preserve"> or product-group advertising.</w:t>
      </w:r>
      <w:r w:rsidR="00183704">
        <w:rPr>
          <w:sz w:val="22"/>
          <w:szCs w:val="22"/>
        </w:rPr>
        <w:t xml:space="preserve">  </w:t>
      </w:r>
      <w:r w:rsidRPr="00C67FAE">
        <w:rPr>
          <w:sz w:val="22"/>
          <w:szCs w:val="22"/>
        </w:rPr>
        <w:t xml:space="preserve">  </w:t>
      </w:r>
    </w:p>
    <w:p w:rsidR="00A53EB1" w:rsidRPr="00C67FAE" w:rsidRDefault="00A53EB1" w:rsidP="0044559D">
      <w:pPr>
        <w:pStyle w:val="ListParagraph"/>
        <w:numPr>
          <w:ilvl w:val="2"/>
          <w:numId w:val="1"/>
        </w:numPr>
        <w:autoSpaceDE/>
        <w:autoSpaceDN/>
        <w:jc w:val="both"/>
        <w:rPr>
          <w:sz w:val="22"/>
          <w:szCs w:val="22"/>
        </w:rPr>
      </w:pPr>
      <w:r w:rsidRPr="00C67FAE">
        <w:rPr>
          <w:sz w:val="22"/>
          <w:szCs w:val="22"/>
        </w:rPr>
        <w:t xml:space="preserve">Presentations must give a balanced view of therapeutic options.  Use of generic names will contribute to this impartiality.  If the CME educational material or content includes trade names, trade names from several companies should be used and not just trade names from a single company.  </w:t>
      </w:r>
    </w:p>
    <w:p w:rsidR="00EE1324" w:rsidRPr="00D84DDC" w:rsidRDefault="00EE1324" w:rsidP="00F6646F">
      <w:pPr>
        <w:pStyle w:val="TxBrc4"/>
        <w:spacing w:line="240" w:lineRule="auto"/>
        <w:ind w:right="34"/>
        <w:jc w:val="both"/>
        <w:rPr>
          <w:bCs/>
          <w:sz w:val="22"/>
          <w:szCs w:val="22"/>
        </w:rPr>
      </w:pPr>
    </w:p>
    <w:p w:rsidR="00EE1324" w:rsidRPr="00D84DDC" w:rsidRDefault="0075099D" w:rsidP="004E5813">
      <w:pPr>
        <w:pStyle w:val="TxBrc4"/>
        <w:ind w:left="360" w:right="34" w:hanging="360"/>
        <w:jc w:val="both"/>
        <w:rPr>
          <w:b/>
          <w:bCs/>
          <w:sz w:val="22"/>
          <w:szCs w:val="22"/>
        </w:rPr>
      </w:pPr>
      <w:r w:rsidRPr="00D84DDC">
        <w:rPr>
          <w:b/>
          <w:bCs/>
          <w:sz w:val="22"/>
          <w:szCs w:val="22"/>
        </w:rPr>
        <w:t>4</w:t>
      </w:r>
      <w:r w:rsidR="00EE1324" w:rsidRPr="00D84DDC">
        <w:rPr>
          <w:b/>
          <w:bCs/>
          <w:sz w:val="22"/>
          <w:szCs w:val="22"/>
        </w:rPr>
        <w:t>)</w:t>
      </w:r>
      <w:r w:rsidR="00EE1324" w:rsidRPr="00D84DDC">
        <w:rPr>
          <w:b/>
          <w:bCs/>
          <w:sz w:val="22"/>
          <w:szCs w:val="22"/>
        </w:rPr>
        <w:tab/>
        <w:t>Review/Revision/Implementation</w:t>
      </w:r>
    </w:p>
    <w:p w:rsidR="004E5813" w:rsidRDefault="00F60AAF" w:rsidP="004E5813">
      <w:pPr>
        <w:pStyle w:val="TxBrc4"/>
        <w:numPr>
          <w:ilvl w:val="0"/>
          <w:numId w:val="18"/>
        </w:numPr>
        <w:tabs>
          <w:tab w:val="left" w:pos="844"/>
        </w:tabs>
        <w:ind w:right="34"/>
        <w:jc w:val="both"/>
        <w:rPr>
          <w:bCs/>
          <w:sz w:val="22"/>
          <w:szCs w:val="22"/>
        </w:rPr>
      </w:pPr>
      <w:r w:rsidRPr="00D84DDC">
        <w:rPr>
          <w:bCs/>
          <w:sz w:val="22"/>
          <w:szCs w:val="22"/>
        </w:rPr>
        <w:t>Review</w:t>
      </w:r>
      <w:r w:rsidR="0075099D" w:rsidRPr="00D84DDC">
        <w:rPr>
          <w:bCs/>
          <w:sz w:val="22"/>
          <w:szCs w:val="22"/>
        </w:rPr>
        <w:t xml:space="preserve"> Cycle:</w:t>
      </w:r>
      <w:r w:rsidR="00896A96" w:rsidRPr="00D84DDC">
        <w:rPr>
          <w:bCs/>
          <w:sz w:val="22"/>
          <w:szCs w:val="22"/>
        </w:rPr>
        <w:t xml:space="preserve"> </w:t>
      </w:r>
      <w:r w:rsidR="009D7770">
        <w:rPr>
          <w:bCs/>
          <w:sz w:val="22"/>
          <w:szCs w:val="22"/>
        </w:rPr>
        <w:t>This P</w:t>
      </w:r>
      <w:r w:rsidR="00EE1324" w:rsidRPr="00D84DDC">
        <w:rPr>
          <w:bCs/>
          <w:sz w:val="22"/>
          <w:szCs w:val="22"/>
        </w:rPr>
        <w:t xml:space="preserve">olicy shall be reviewed </w:t>
      </w:r>
      <w:r w:rsidR="00D753C6" w:rsidRPr="00D84DDC">
        <w:rPr>
          <w:bCs/>
          <w:sz w:val="22"/>
          <w:szCs w:val="22"/>
        </w:rPr>
        <w:t>by</w:t>
      </w:r>
      <w:r w:rsidR="00896A96" w:rsidRPr="00D84DDC">
        <w:rPr>
          <w:bCs/>
          <w:sz w:val="22"/>
          <w:szCs w:val="22"/>
        </w:rPr>
        <w:t xml:space="preserve"> the </w:t>
      </w:r>
      <w:r w:rsidR="00D84DDC" w:rsidRPr="00D84DDC">
        <w:rPr>
          <w:bCs/>
          <w:sz w:val="22"/>
          <w:szCs w:val="22"/>
        </w:rPr>
        <w:t xml:space="preserve">CME Committee and the </w:t>
      </w:r>
      <w:r w:rsidR="009D7770">
        <w:rPr>
          <w:bCs/>
          <w:sz w:val="22"/>
          <w:szCs w:val="22"/>
        </w:rPr>
        <w:t xml:space="preserve">OCME at least </w:t>
      </w:r>
      <w:r w:rsidR="00896A96" w:rsidRPr="00D84DDC">
        <w:rPr>
          <w:bCs/>
          <w:sz w:val="22"/>
          <w:szCs w:val="22"/>
        </w:rPr>
        <w:t>eve</w:t>
      </w:r>
      <w:r w:rsidR="004E5813">
        <w:rPr>
          <w:bCs/>
          <w:sz w:val="22"/>
          <w:szCs w:val="22"/>
        </w:rPr>
        <w:t xml:space="preserve">ry three </w:t>
      </w:r>
      <w:r w:rsidR="00896A96" w:rsidRPr="00D84DDC">
        <w:rPr>
          <w:bCs/>
          <w:sz w:val="22"/>
          <w:szCs w:val="22"/>
        </w:rPr>
        <w:t>years</w:t>
      </w:r>
      <w:r w:rsidR="00D84DDC" w:rsidRPr="00D84DDC">
        <w:rPr>
          <w:bCs/>
          <w:sz w:val="22"/>
          <w:szCs w:val="22"/>
        </w:rPr>
        <w:t xml:space="preserve"> </w:t>
      </w:r>
      <w:r w:rsidR="000D3D21" w:rsidRPr="00D84DDC">
        <w:rPr>
          <w:bCs/>
          <w:sz w:val="22"/>
          <w:szCs w:val="22"/>
        </w:rPr>
        <w:t>from the effective date</w:t>
      </w:r>
      <w:r w:rsidR="00D84DDC" w:rsidRPr="00D84DDC">
        <w:rPr>
          <w:bCs/>
          <w:sz w:val="22"/>
          <w:szCs w:val="22"/>
        </w:rPr>
        <w:t xml:space="preserve"> or as changes in </w:t>
      </w:r>
      <w:r w:rsidR="00127522">
        <w:rPr>
          <w:bCs/>
          <w:sz w:val="22"/>
          <w:szCs w:val="22"/>
        </w:rPr>
        <w:t>ACCME</w:t>
      </w:r>
      <w:r w:rsidR="009D7770">
        <w:rPr>
          <w:bCs/>
          <w:sz w:val="22"/>
          <w:szCs w:val="22"/>
        </w:rPr>
        <w:t xml:space="preserve">, </w:t>
      </w:r>
      <w:r w:rsidR="00127522">
        <w:rPr>
          <w:bCs/>
          <w:sz w:val="22"/>
          <w:szCs w:val="22"/>
        </w:rPr>
        <w:t>AMA</w:t>
      </w:r>
      <w:r w:rsidR="009D7770">
        <w:rPr>
          <w:bCs/>
          <w:sz w:val="22"/>
          <w:szCs w:val="22"/>
        </w:rPr>
        <w:t>, and/or similar accrediting</w:t>
      </w:r>
      <w:r w:rsidR="00D84DDC" w:rsidRPr="00D84DDC">
        <w:rPr>
          <w:bCs/>
          <w:sz w:val="22"/>
          <w:szCs w:val="22"/>
        </w:rPr>
        <w:t xml:space="preserve"> polic</w:t>
      </w:r>
      <w:r w:rsidR="009D7770">
        <w:rPr>
          <w:bCs/>
          <w:sz w:val="22"/>
          <w:szCs w:val="22"/>
        </w:rPr>
        <w:t>ies</w:t>
      </w:r>
      <w:r w:rsidR="00D84DDC" w:rsidRPr="00D84DDC">
        <w:rPr>
          <w:bCs/>
          <w:sz w:val="22"/>
          <w:szCs w:val="22"/>
        </w:rPr>
        <w:t xml:space="preserve">/requirements </w:t>
      </w:r>
      <w:r w:rsidR="009D7770">
        <w:rPr>
          <w:bCs/>
          <w:sz w:val="22"/>
          <w:szCs w:val="22"/>
        </w:rPr>
        <w:t>necessitate</w:t>
      </w:r>
      <w:r w:rsidR="00D84DDC" w:rsidRPr="00D84DDC">
        <w:rPr>
          <w:bCs/>
          <w:sz w:val="22"/>
          <w:szCs w:val="22"/>
        </w:rPr>
        <w:t xml:space="preserve">. </w:t>
      </w:r>
    </w:p>
    <w:p w:rsidR="00EE1324" w:rsidRPr="004E5813" w:rsidRDefault="00F60AAF" w:rsidP="004E5813">
      <w:pPr>
        <w:pStyle w:val="TxBrc4"/>
        <w:numPr>
          <w:ilvl w:val="0"/>
          <w:numId w:val="18"/>
        </w:numPr>
        <w:tabs>
          <w:tab w:val="left" w:pos="844"/>
        </w:tabs>
        <w:ind w:right="34"/>
        <w:jc w:val="both"/>
        <w:rPr>
          <w:bCs/>
          <w:sz w:val="22"/>
          <w:szCs w:val="22"/>
        </w:rPr>
      </w:pPr>
      <w:r w:rsidRPr="004E5813">
        <w:rPr>
          <w:bCs/>
          <w:sz w:val="22"/>
          <w:szCs w:val="22"/>
        </w:rPr>
        <w:lastRenderedPageBreak/>
        <w:t>Office</w:t>
      </w:r>
      <w:r w:rsidR="0075099D" w:rsidRPr="004E5813">
        <w:rPr>
          <w:bCs/>
          <w:sz w:val="22"/>
          <w:szCs w:val="22"/>
        </w:rPr>
        <w:t xml:space="preserve"> of </w:t>
      </w:r>
      <w:r w:rsidR="008E4B9B" w:rsidRPr="004E5813">
        <w:rPr>
          <w:bCs/>
          <w:sz w:val="22"/>
          <w:szCs w:val="22"/>
        </w:rPr>
        <w:t>R</w:t>
      </w:r>
      <w:r w:rsidR="0075099D" w:rsidRPr="004E5813">
        <w:rPr>
          <w:bCs/>
          <w:sz w:val="22"/>
          <w:szCs w:val="22"/>
        </w:rPr>
        <w:t>ecord:</w:t>
      </w:r>
      <w:r w:rsidR="00D84DDC" w:rsidRPr="004E5813">
        <w:rPr>
          <w:bCs/>
          <w:sz w:val="22"/>
          <w:szCs w:val="22"/>
        </w:rPr>
        <w:t xml:space="preserve"> </w:t>
      </w:r>
      <w:r w:rsidR="00EE1324" w:rsidRPr="004E5813">
        <w:rPr>
          <w:bCs/>
          <w:sz w:val="22"/>
          <w:szCs w:val="22"/>
        </w:rPr>
        <w:t>After authorization, the</w:t>
      </w:r>
      <w:r w:rsidR="00D84DDC" w:rsidRPr="004E5813">
        <w:rPr>
          <w:bCs/>
          <w:sz w:val="22"/>
          <w:szCs w:val="22"/>
        </w:rPr>
        <w:t xml:space="preserve"> OCME</w:t>
      </w:r>
      <w:r w:rsidR="00EE1324" w:rsidRPr="004E5813">
        <w:rPr>
          <w:bCs/>
          <w:sz w:val="22"/>
          <w:szCs w:val="22"/>
        </w:rPr>
        <w:t xml:space="preserve"> shall house this </w:t>
      </w:r>
      <w:r w:rsidR="009D7770" w:rsidRPr="004E5813">
        <w:rPr>
          <w:bCs/>
          <w:sz w:val="22"/>
          <w:szCs w:val="22"/>
        </w:rPr>
        <w:t>P</w:t>
      </w:r>
      <w:r w:rsidR="00EE1324" w:rsidRPr="004E5813">
        <w:rPr>
          <w:bCs/>
          <w:sz w:val="22"/>
          <w:szCs w:val="22"/>
        </w:rPr>
        <w:t>olicy in a policy database and shall be</w:t>
      </w:r>
      <w:r w:rsidR="009D7770" w:rsidRPr="004E5813">
        <w:rPr>
          <w:bCs/>
          <w:sz w:val="22"/>
          <w:szCs w:val="22"/>
        </w:rPr>
        <w:t xml:space="preserve"> the office of record for this P</w:t>
      </w:r>
      <w:r w:rsidR="00EE1324" w:rsidRPr="004E5813">
        <w:rPr>
          <w:bCs/>
          <w:sz w:val="22"/>
          <w:szCs w:val="22"/>
        </w:rPr>
        <w:t>olicy.</w:t>
      </w:r>
      <w:r w:rsidR="00F3322B" w:rsidRPr="004E5813">
        <w:rPr>
          <w:bCs/>
          <w:sz w:val="22"/>
          <w:szCs w:val="22"/>
        </w:rPr>
        <w:t xml:space="preserve">  </w:t>
      </w:r>
    </w:p>
    <w:p w:rsidR="00EE1324" w:rsidRPr="00D84DDC" w:rsidRDefault="00EE1324" w:rsidP="00914DEA">
      <w:pPr>
        <w:pStyle w:val="TxBrc4"/>
        <w:tabs>
          <w:tab w:val="left" w:pos="844"/>
        </w:tabs>
        <w:ind w:left="2160" w:right="34" w:hanging="2160"/>
        <w:jc w:val="left"/>
        <w:rPr>
          <w:bCs/>
          <w:sz w:val="22"/>
          <w:szCs w:val="22"/>
        </w:rPr>
      </w:pPr>
    </w:p>
    <w:p w:rsidR="00EE1324" w:rsidRPr="00D84DDC" w:rsidRDefault="0075099D" w:rsidP="00F6386F">
      <w:pPr>
        <w:pStyle w:val="TxBrc4"/>
        <w:ind w:left="360" w:right="34" w:hanging="360"/>
        <w:jc w:val="both"/>
        <w:rPr>
          <w:b/>
          <w:bCs/>
          <w:sz w:val="22"/>
          <w:szCs w:val="22"/>
        </w:rPr>
      </w:pPr>
      <w:r w:rsidRPr="00D84DDC">
        <w:rPr>
          <w:b/>
          <w:bCs/>
          <w:sz w:val="22"/>
          <w:szCs w:val="22"/>
        </w:rPr>
        <w:t>5</w:t>
      </w:r>
      <w:r w:rsidR="00AD3AB2" w:rsidRPr="00D84DDC">
        <w:rPr>
          <w:b/>
          <w:bCs/>
          <w:sz w:val="22"/>
          <w:szCs w:val="22"/>
        </w:rPr>
        <w:t>)</w:t>
      </w:r>
      <w:r w:rsidR="00AD3AB2" w:rsidRPr="00D84DDC">
        <w:rPr>
          <w:b/>
          <w:bCs/>
          <w:sz w:val="22"/>
          <w:szCs w:val="22"/>
        </w:rPr>
        <w:tab/>
      </w:r>
      <w:r w:rsidR="00EE1324" w:rsidRPr="00D84DDC">
        <w:rPr>
          <w:b/>
          <w:bCs/>
          <w:sz w:val="22"/>
          <w:szCs w:val="22"/>
        </w:rPr>
        <w:t>Related Policies</w:t>
      </w:r>
    </w:p>
    <w:p w:rsidR="008C49A4" w:rsidRPr="000D0B7A" w:rsidRDefault="008C49A4" w:rsidP="008C49A4">
      <w:pPr>
        <w:pStyle w:val="TxBrc4"/>
        <w:numPr>
          <w:ilvl w:val="0"/>
          <w:numId w:val="19"/>
        </w:numPr>
        <w:tabs>
          <w:tab w:val="left" w:pos="844"/>
        </w:tabs>
        <w:ind w:right="34"/>
        <w:jc w:val="both"/>
        <w:rPr>
          <w:bCs/>
          <w:i/>
          <w:sz w:val="22"/>
          <w:szCs w:val="22"/>
        </w:rPr>
      </w:pPr>
      <w:r w:rsidRPr="000D0B7A">
        <w:rPr>
          <w:bCs/>
          <w:i/>
          <w:sz w:val="22"/>
          <w:szCs w:val="22"/>
        </w:rPr>
        <w:t>WFBMC Conflict of Commitment and Conflict of Interest Policy</w:t>
      </w:r>
    </w:p>
    <w:p w:rsidR="008C49A4" w:rsidRPr="000D0B7A" w:rsidRDefault="008C49A4" w:rsidP="008C49A4">
      <w:pPr>
        <w:pStyle w:val="TxBrc4"/>
        <w:numPr>
          <w:ilvl w:val="0"/>
          <w:numId w:val="19"/>
        </w:numPr>
        <w:tabs>
          <w:tab w:val="left" w:pos="844"/>
        </w:tabs>
        <w:ind w:right="34"/>
        <w:jc w:val="both"/>
        <w:rPr>
          <w:bCs/>
          <w:i/>
          <w:sz w:val="22"/>
          <w:szCs w:val="22"/>
        </w:rPr>
      </w:pPr>
      <w:r w:rsidRPr="000D0B7A">
        <w:rPr>
          <w:bCs/>
          <w:i/>
          <w:sz w:val="22"/>
          <w:szCs w:val="22"/>
        </w:rPr>
        <w:t>WFBMC Policy on Identification and Mechanism to Resolve Conflict</w:t>
      </w:r>
      <w:r w:rsidR="000D0B7A">
        <w:rPr>
          <w:bCs/>
          <w:i/>
          <w:sz w:val="22"/>
          <w:szCs w:val="22"/>
        </w:rPr>
        <w:t xml:space="preserve">s of Interest </w:t>
      </w:r>
      <w:r w:rsidRPr="000D0B7A">
        <w:rPr>
          <w:bCs/>
          <w:i/>
          <w:sz w:val="22"/>
          <w:szCs w:val="22"/>
        </w:rPr>
        <w:t xml:space="preserve">with Commercial </w:t>
      </w:r>
      <w:r w:rsidR="000D0B7A">
        <w:rPr>
          <w:bCs/>
          <w:i/>
          <w:sz w:val="22"/>
          <w:szCs w:val="22"/>
        </w:rPr>
        <w:t>Interests for CME Activities</w:t>
      </w:r>
    </w:p>
    <w:p w:rsidR="00EE1324" w:rsidRPr="00EB4EE5" w:rsidRDefault="001F26F9" w:rsidP="004E5813">
      <w:pPr>
        <w:pStyle w:val="TxBrc4"/>
        <w:numPr>
          <w:ilvl w:val="0"/>
          <w:numId w:val="19"/>
        </w:numPr>
        <w:tabs>
          <w:tab w:val="left" w:pos="844"/>
        </w:tabs>
        <w:ind w:right="34"/>
        <w:jc w:val="both"/>
        <w:rPr>
          <w:bCs/>
          <w:i/>
          <w:sz w:val="22"/>
          <w:szCs w:val="22"/>
        </w:rPr>
      </w:pPr>
      <w:r>
        <w:rPr>
          <w:bCs/>
          <w:i/>
          <w:sz w:val="22"/>
          <w:szCs w:val="22"/>
        </w:rPr>
        <w:t>WFBMC Policy on Commercial Support for CME Activities</w:t>
      </w:r>
    </w:p>
    <w:p w:rsidR="000D3D21" w:rsidRPr="00D84DDC" w:rsidRDefault="000D3D21" w:rsidP="00F6386F">
      <w:pPr>
        <w:pStyle w:val="TxBrc4"/>
        <w:tabs>
          <w:tab w:val="left" w:pos="844"/>
        </w:tabs>
        <w:ind w:left="2160" w:right="34" w:hanging="2160"/>
        <w:jc w:val="both"/>
        <w:rPr>
          <w:bCs/>
          <w:sz w:val="22"/>
          <w:szCs w:val="22"/>
        </w:rPr>
      </w:pPr>
    </w:p>
    <w:p w:rsidR="0080237D" w:rsidRPr="004E5813" w:rsidRDefault="0075099D" w:rsidP="004E5813">
      <w:pPr>
        <w:pStyle w:val="TxBrc4"/>
        <w:ind w:left="360" w:right="34" w:hanging="360"/>
        <w:jc w:val="both"/>
        <w:rPr>
          <w:b/>
          <w:bCs/>
          <w:sz w:val="22"/>
          <w:szCs w:val="22"/>
        </w:rPr>
      </w:pPr>
      <w:r w:rsidRPr="00D84DDC">
        <w:rPr>
          <w:b/>
          <w:bCs/>
          <w:sz w:val="22"/>
          <w:szCs w:val="22"/>
        </w:rPr>
        <w:t>6</w:t>
      </w:r>
      <w:r w:rsidR="00AD3AB2" w:rsidRPr="004E5813">
        <w:rPr>
          <w:b/>
          <w:bCs/>
          <w:sz w:val="22"/>
          <w:szCs w:val="22"/>
        </w:rPr>
        <w:t>)</w:t>
      </w:r>
      <w:r w:rsidR="00AD3AB2" w:rsidRPr="004E5813">
        <w:rPr>
          <w:b/>
          <w:bCs/>
          <w:sz w:val="22"/>
          <w:szCs w:val="22"/>
        </w:rPr>
        <w:tab/>
      </w:r>
      <w:r w:rsidR="00EE1324" w:rsidRPr="004E5813">
        <w:rPr>
          <w:b/>
          <w:bCs/>
          <w:sz w:val="22"/>
          <w:szCs w:val="22"/>
        </w:rPr>
        <w:t>Governing Law o</w:t>
      </w:r>
      <w:r w:rsidR="00602AF8" w:rsidRPr="004E5813">
        <w:rPr>
          <w:b/>
          <w:bCs/>
          <w:sz w:val="22"/>
          <w:szCs w:val="22"/>
        </w:rPr>
        <w:t>r</w:t>
      </w:r>
      <w:r w:rsidR="00EE1324" w:rsidRPr="004E5813">
        <w:rPr>
          <w:b/>
          <w:bCs/>
          <w:sz w:val="22"/>
          <w:szCs w:val="22"/>
        </w:rPr>
        <w:t xml:space="preserve"> Regulations</w:t>
      </w:r>
    </w:p>
    <w:p w:rsidR="001F26F9" w:rsidRPr="001C039A" w:rsidRDefault="001F26F9" w:rsidP="001F26F9">
      <w:pPr>
        <w:pStyle w:val="TxBrc4"/>
        <w:numPr>
          <w:ilvl w:val="0"/>
          <w:numId w:val="20"/>
        </w:numPr>
        <w:ind w:right="34"/>
        <w:jc w:val="both"/>
        <w:rPr>
          <w:b/>
          <w:bCs/>
          <w:i/>
          <w:sz w:val="22"/>
          <w:szCs w:val="22"/>
        </w:rPr>
      </w:pPr>
      <w:r w:rsidRPr="004E5813">
        <w:rPr>
          <w:bCs/>
          <w:i/>
          <w:sz w:val="22"/>
          <w:szCs w:val="22"/>
        </w:rPr>
        <w:t>The Accred</w:t>
      </w:r>
      <w:r w:rsidR="00127522">
        <w:rPr>
          <w:bCs/>
          <w:i/>
          <w:sz w:val="22"/>
          <w:szCs w:val="22"/>
        </w:rPr>
        <w:t>itation Requirements of the ACCME</w:t>
      </w:r>
      <w:r w:rsidRPr="004E5813">
        <w:rPr>
          <w:bCs/>
          <w:i/>
          <w:sz w:val="22"/>
          <w:szCs w:val="22"/>
        </w:rPr>
        <w:t xml:space="preserve"> </w:t>
      </w:r>
    </w:p>
    <w:p w:rsidR="001F26F9" w:rsidRDefault="001F26F9" w:rsidP="00476215">
      <w:pPr>
        <w:pStyle w:val="TxBrc4"/>
        <w:numPr>
          <w:ilvl w:val="2"/>
          <w:numId w:val="27"/>
        </w:numPr>
        <w:ind w:right="34"/>
        <w:jc w:val="both"/>
        <w:rPr>
          <w:bCs/>
          <w:i/>
          <w:sz w:val="22"/>
          <w:szCs w:val="22"/>
        </w:rPr>
      </w:pPr>
      <w:r w:rsidRPr="001C039A">
        <w:rPr>
          <w:bCs/>
          <w:i/>
          <w:sz w:val="22"/>
          <w:szCs w:val="22"/>
        </w:rPr>
        <w:t>Accreditation Criteria</w:t>
      </w:r>
    </w:p>
    <w:p w:rsidR="001F26F9" w:rsidRPr="001F26F9" w:rsidRDefault="001F26F9" w:rsidP="00476215">
      <w:pPr>
        <w:pStyle w:val="TxBrc4"/>
        <w:numPr>
          <w:ilvl w:val="4"/>
          <w:numId w:val="27"/>
        </w:numPr>
        <w:ind w:right="34"/>
        <w:jc w:val="both"/>
        <w:rPr>
          <w:bCs/>
          <w:i/>
          <w:sz w:val="22"/>
          <w:szCs w:val="22"/>
        </w:rPr>
      </w:pPr>
      <w:r>
        <w:rPr>
          <w:bCs/>
          <w:sz w:val="22"/>
          <w:szCs w:val="22"/>
        </w:rPr>
        <w:t>Criterion 7</w:t>
      </w:r>
    </w:p>
    <w:p w:rsidR="001F26F9" w:rsidRPr="001C039A" w:rsidRDefault="001F26F9" w:rsidP="00476215">
      <w:pPr>
        <w:pStyle w:val="TxBrc4"/>
        <w:numPr>
          <w:ilvl w:val="4"/>
          <w:numId w:val="27"/>
        </w:numPr>
        <w:ind w:right="34"/>
        <w:jc w:val="both"/>
        <w:rPr>
          <w:bCs/>
          <w:i/>
          <w:sz w:val="22"/>
          <w:szCs w:val="22"/>
        </w:rPr>
      </w:pPr>
      <w:r>
        <w:rPr>
          <w:bCs/>
          <w:sz w:val="22"/>
          <w:szCs w:val="22"/>
        </w:rPr>
        <w:t>Criterion 8</w:t>
      </w:r>
    </w:p>
    <w:p w:rsidR="001F26F9" w:rsidRPr="001C039A" w:rsidRDefault="001F26F9" w:rsidP="00476215">
      <w:pPr>
        <w:pStyle w:val="TxBrc4"/>
        <w:numPr>
          <w:ilvl w:val="4"/>
          <w:numId w:val="27"/>
        </w:numPr>
        <w:ind w:right="34"/>
        <w:jc w:val="both"/>
        <w:rPr>
          <w:bCs/>
          <w:i/>
          <w:sz w:val="22"/>
          <w:szCs w:val="22"/>
        </w:rPr>
      </w:pPr>
      <w:r>
        <w:rPr>
          <w:bCs/>
          <w:sz w:val="22"/>
          <w:szCs w:val="22"/>
        </w:rPr>
        <w:t>Criterion 9</w:t>
      </w:r>
    </w:p>
    <w:p w:rsidR="001F26F9" w:rsidRPr="001C039A" w:rsidRDefault="001F26F9" w:rsidP="00476215">
      <w:pPr>
        <w:pStyle w:val="TxBrc4"/>
        <w:numPr>
          <w:ilvl w:val="4"/>
          <w:numId w:val="27"/>
        </w:numPr>
        <w:ind w:right="34"/>
        <w:jc w:val="both"/>
        <w:rPr>
          <w:bCs/>
          <w:i/>
          <w:sz w:val="22"/>
          <w:szCs w:val="22"/>
        </w:rPr>
      </w:pPr>
      <w:r>
        <w:rPr>
          <w:bCs/>
          <w:sz w:val="22"/>
          <w:szCs w:val="22"/>
        </w:rPr>
        <w:t>Criterion 10</w:t>
      </w:r>
    </w:p>
    <w:p w:rsidR="001F26F9" w:rsidRPr="001C039A" w:rsidRDefault="001F26F9" w:rsidP="00476215">
      <w:pPr>
        <w:pStyle w:val="TxBrc4"/>
        <w:numPr>
          <w:ilvl w:val="2"/>
          <w:numId w:val="27"/>
        </w:numPr>
        <w:ind w:right="34"/>
        <w:jc w:val="both"/>
        <w:rPr>
          <w:b/>
          <w:bCs/>
          <w:i/>
          <w:sz w:val="22"/>
          <w:szCs w:val="22"/>
        </w:rPr>
      </w:pPr>
      <w:r w:rsidRPr="001C039A">
        <w:rPr>
          <w:bCs/>
          <w:i/>
          <w:sz w:val="22"/>
          <w:szCs w:val="22"/>
        </w:rPr>
        <w:t>Standards for Commercial Support: Standards to Ensure Independence in CME Activities</w:t>
      </w:r>
    </w:p>
    <w:p w:rsidR="001F26F9" w:rsidRDefault="001F26F9" w:rsidP="00476215">
      <w:pPr>
        <w:pStyle w:val="TxBrc4"/>
        <w:numPr>
          <w:ilvl w:val="4"/>
          <w:numId w:val="27"/>
        </w:numPr>
        <w:tabs>
          <w:tab w:val="left" w:pos="844"/>
        </w:tabs>
        <w:ind w:right="34"/>
        <w:jc w:val="both"/>
        <w:rPr>
          <w:bCs/>
          <w:sz w:val="22"/>
          <w:szCs w:val="22"/>
        </w:rPr>
      </w:pPr>
      <w:r>
        <w:rPr>
          <w:bCs/>
          <w:sz w:val="22"/>
          <w:szCs w:val="22"/>
        </w:rPr>
        <w:t>Standard 1: Independence</w:t>
      </w:r>
    </w:p>
    <w:p w:rsidR="001F26F9" w:rsidRDefault="001F26F9" w:rsidP="00476215">
      <w:pPr>
        <w:pStyle w:val="TxBrc4"/>
        <w:numPr>
          <w:ilvl w:val="4"/>
          <w:numId w:val="27"/>
        </w:numPr>
        <w:tabs>
          <w:tab w:val="left" w:pos="844"/>
        </w:tabs>
        <w:ind w:right="34"/>
        <w:jc w:val="both"/>
        <w:rPr>
          <w:bCs/>
          <w:sz w:val="22"/>
          <w:szCs w:val="22"/>
        </w:rPr>
      </w:pPr>
      <w:r w:rsidRPr="001C039A">
        <w:rPr>
          <w:bCs/>
          <w:sz w:val="22"/>
          <w:szCs w:val="22"/>
        </w:rPr>
        <w:t>Standard 2: Resolution of Personal Conflicts of Interest</w:t>
      </w:r>
    </w:p>
    <w:p w:rsidR="001F26F9" w:rsidRDefault="001F26F9" w:rsidP="00476215">
      <w:pPr>
        <w:pStyle w:val="TxBrc4"/>
        <w:numPr>
          <w:ilvl w:val="4"/>
          <w:numId w:val="27"/>
        </w:numPr>
        <w:tabs>
          <w:tab w:val="left" w:pos="844"/>
        </w:tabs>
        <w:ind w:right="34"/>
        <w:jc w:val="both"/>
        <w:rPr>
          <w:bCs/>
          <w:sz w:val="22"/>
          <w:szCs w:val="22"/>
        </w:rPr>
      </w:pPr>
      <w:r w:rsidRPr="001C039A">
        <w:rPr>
          <w:bCs/>
          <w:sz w:val="22"/>
          <w:szCs w:val="22"/>
        </w:rPr>
        <w:t>Standard 3: Appropriate Use of Commercial Support</w:t>
      </w:r>
    </w:p>
    <w:p w:rsidR="001F26F9" w:rsidRDefault="001F26F9" w:rsidP="00476215">
      <w:pPr>
        <w:pStyle w:val="TxBrc4"/>
        <w:numPr>
          <w:ilvl w:val="4"/>
          <w:numId w:val="27"/>
        </w:numPr>
        <w:tabs>
          <w:tab w:val="left" w:pos="844"/>
        </w:tabs>
        <w:ind w:right="34"/>
        <w:jc w:val="both"/>
        <w:rPr>
          <w:bCs/>
          <w:sz w:val="22"/>
          <w:szCs w:val="22"/>
        </w:rPr>
      </w:pPr>
      <w:r w:rsidRPr="001C039A">
        <w:rPr>
          <w:bCs/>
          <w:sz w:val="22"/>
          <w:szCs w:val="22"/>
        </w:rPr>
        <w:t>Standard 4: Appropriate Management of Associated Commercial Promotion</w:t>
      </w:r>
    </w:p>
    <w:p w:rsidR="001F26F9" w:rsidRDefault="001F26F9" w:rsidP="00476215">
      <w:pPr>
        <w:pStyle w:val="TxBrc4"/>
        <w:numPr>
          <w:ilvl w:val="4"/>
          <w:numId w:val="27"/>
        </w:numPr>
        <w:tabs>
          <w:tab w:val="left" w:pos="844"/>
        </w:tabs>
        <w:ind w:right="34"/>
        <w:jc w:val="both"/>
        <w:rPr>
          <w:bCs/>
          <w:sz w:val="22"/>
          <w:szCs w:val="22"/>
        </w:rPr>
      </w:pPr>
      <w:r w:rsidRPr="001C039A">
        <w:rPr>
          <w:bCs/>
          <w:sz w:val="22"/>
          <w:szCs w:val="22"/>
        </w:rPr>
        <w:t>Standard 5: Content and Format Without Commercial Bias</w:t>
      </w:r>
    </w:p>
    <w:p w:rsidR="001F26F9" w:rsidRDefault="001F26F9" w:rsidP="00476215">
      <w:pPr>
        <w:pStyle w:val="TxBrc4"/>
        <w:numPr>
          <w:ilvl w:val="4"/>
          <w:numId w:val="27"/>
        </w:numPr>
        <w:tabs>
          <w:tab w:val="left" w:pos="844"/>
        </w:tabs>
        <w:ind w:right="34"/>
        <w:jc w:val="both"/>
        <w:rPr>
          <w:bCs/>
          <w:sz w:val="22"/>
          <w:szCs w:val="22"/>
        </w:rPr>
      </w:pPr>
      <w:r w:rsidRPr="001C039A">
        <w:rPr>
          <w:bCs/>
          <w:sz w:val="22"/>
          <w:szCs w:val="22"/>
        </w:rPr>
        <w:t>Standard 6: Disclosures Relevant to Potential Commercial Bias</w:t>
      </w:r>
    </w:p>
    <w:p w:rsidR="001F26F9" w:rsidRPr="009C7DC1" w:rsidRDefault="00270A1F" w:rsidP="00476215">
      <w:pPr>
        <w:pStyle w:val="TxBrc4"/>
        <w:numPr>
          <w:ilvl w:val="2"/>
          <w:numId w:val="27"/>
        </w:numPr>
        <w:ind w:right="34"/>
        <w:jc w:val="both"/>
        <w:rPr>
          <w:b/>
          <w:bCs/>
          <w:i/>
          <w:sz w:val="22"/>
          <w:szCs w:val="22"/>
        </w:rPr>
      </w:pPr>
      <w:r>
        <w:rPr>
          <w:bCs/>
          <w:i/>
          <w:sz w:val="22"/>
          <w:szCs w:val="22"/>
        </w:rPr>
        <w:t>ACCME Policies and Definitions</w:t>
      </w:r>
      <w:r w:rsidR="001F26F9" w:rsidRPr="009C7DC1">
        <w:rPr>
          <w:bCs/>
          <w:i/>
          <w:sz w:val="22"/>
          <w:szCs w:val="22"/>
        </w:rPr>
        <w:t xml:space="preserve"> </w:t>
      </w:r>
    </w:p>
    <w:p w:rsidR="001F26F9" w:rsidRPr="004E5813" w:rsidRDefault="001F26F9" w:rsidP="001F26F9">
      <w:pPr>
        <w:pStyle w:val="TxBrc4"/>
        <w:numPr>
          <w:ilvl w:val="0"/>
          <w:numId w:val="20"/>
        </w:numPr>
        <w:tabs>
          <w:tab w:val="left" w:pos="844"/>
        </w:tabs>
        <w:ind w:right="34"/>
        <w:jc w:val="both"/>
        <w:rPr>
          <w:bCs/>
          <w:i/>
          <w:sz w:val="22"/>
          <w:szCs w:val="22"/>
        </w:rPr>
      </w:pPr>
      <w:r w:rsidRPr="004E5813">
        <w:rPr>
          <w:bCs/>
          <w:i/>
          <w:sz w:val="22"/>
          <w:szCs w:val="22"/>
        </w:rPr>
        <w:t>AMA Physician’s Recognition Award and Credit System: Information for Accredited Providers and Physicians – 2010 Revision</w:t>
      </w:r>
    </w:p>
    <w:p w:rsidR="001F26F9" w:rsidRPr="004E5813" w:rsidRDefault="001F26F9" w:rsidP="001F26F9">
      <w:pPr>
        <w:pStyle w:val="TxBrc4"/>
        <w:numPr>
          <w:ilvl w:val="0"/>
          <w:numId w:val="20"/>
        </w:numPr>
        <w:tabs>
          <w:tab w:val="left" w:pos="844"/>
        </w:tabs>
        <w:ind w:right="34"/>
        <w:jc w:val="both"/>
        <w:rPr>
          <w:bCs/>
          <w:i/>
          <w:sz w:val="22"/>
          <w:szCs w:val="22"/>
        </w:rPr>
      </w:pPr>
      <w:r w:rsidRPr="004E5813">
        <w:rPr>
          <w:bCs/>
          <w:i/>
          <w:sz w:val="22"/>
          <w:szCs w:val="22"/>
        </w:rPr>
        <w:t>AMA Code of Medical Ethics</w:t>
      </w:r>
    </w:p>
    <w:p w:rsidR="001F26F9" w:rsidRDefault="00E97DB0" w:rsidP="001F26F9">
      <w:pPr>
        <w:pStyle w:val="TxBrc4"/>
        <w:numPr>
          <w:ilvl w:val="0"/>
          <w:numId w:val="17"/>
        </w:numPr>
        <w:tabs>
          <w:tab w:val="left" w:pos="844"/>
        </w:tabs>
        <w:ind w:right="34"/>
        <w:jc w:val="both"/>
        <w:rPr>
          <w:bCs/>
          <w:sz w:val="22"/>
          <w:szCs w:val="22"/>
        </w:rPr>
      </w:pPr>
      <w:r>
        <w:rPr>
          <w:bCs/>
          <w:sz w:val="22"/>
          <w:szCs w:val="22"/>
        </w:rPr>
        <w:t>8.061 Gifts to Physicians f</w:t>
      </w:r>
      <w:r w:rsidR="001F26F9">
        <w:rPr>
          <w:bCs/>
          <w:sz w:val="22"/>
          <w:szCs w:val="22"/>
        </w:rPr>
        <w:t>r</w:t>
      </w:r>
      <w:r>
        <w:rPr>
          <w:bCs/>
          <w:sz w:val="22"/>
          <w:szCs w:val="22"/>
        </w:rPr>
        <w:t>om</w:t>
      </w:r>
      <w:r w:rsidR="001F26F9">
        <w:rPr>
          <w:bCs/>
          <w:sz w:val="22"/>
          <w:szCs w:val="22"/>
        </w:rPr>
        <w:t xml:space="preserve"> Industry</w:t>
      </w:r>
    </w:p>
    <w:p w:rsidR="001F26F9" w:rsidRDefault="001F26F9" w:rsidP="001F26F9">
      <w:pPr>
        <w:pStyle w:val="TxBrc4"/>
        <w:numPr>
          <w:ilvl w:val="0"/>
          <w:numId w:val="17"/>
        </w:numPr>
        <w:tabs>
          <w:tab w:val="left" w:pos="844"/>
        </w:tabs>
        <w:ind w:right="34"/>
        <w:jc w:val="both"/>
        <w:rPr>
          <w:bCs/>
          <w:sz w:val="22"/>
          <w:szCs w:val="22"/>
        </w:rPr>
      </w:pPr>
      <w:r>
        <w:rPr>
          <w:bCs/>
          <w:sz w:val="22"/>
          <w:szCs w:val="22"/>
        </w:rPr>
        <w:t>9.011 Continuing Medical Education</w:t>
      </w:r>
    </w:p>
    <w:p w:rsidR="001F26F9" w:rsidRDefault="001F26F9" w:rsidP="001F26F9">
      <w:pPr>
        <w:pStyle w:val="TxBrc4"/>
        <w:tabs>
          <w:tab w:val="left" w:pos="844"/>
        </w:tabs>
        <w:ind w:right="34"/>
        <w:jc w:val="left"/>
        <w:rPr>
          <w:bCs/>
          <w:sz w:val="22"/>
          <w:szCs w:val="22"/>
        </w:rPr>
      </w:pPr>
    </w:p>
    <w:p w:rsidR="001F26F9" w:rsidRPr="00D84DDC" w:rsidRDefault="001F26F9" w:rsidP="001F26F9">
      <w:pPr>
        <w:pStyle w:val="TxBrc4"/>
        <w:ind w:left="360" w:right="34" w:hanging="360"/>
        <w:jc w:val="both"/>
        <w:rPr>
          <w:b/>
          <w:bCs/>
          <w:sz w:val="22"/>
          <w:szCs w:val="22"/>
        </w:rPr>
      </w:pPr>
      <w:r w:rsidRPr="00D84DDC">
        <w:rPr>
          <w:b/>
          <w:bCs/>
          <w:sz w:val="22"/>
          <w:szCs w:val="22"/>
        </w:rPr>
        <w:t>7)</w:t>
      </w:r>
      <w:r w:rsidRPr="00D84DDC">
        <w:rPr>
          <w:b/>
          <w:bCs/>
          <w:sz w:val="22"/>
          <w:szCs w:val="22"/>
        </w:rPr>
        <w:tab/>
        <w:t>Attachments</w:t>
      </w:r>
    </w:p>
    <w:p w:rsidR="00270A1F" w:rsidRPr="00270A1F" w:rsidRDefault="00270A1F" w:rsidP="001F26F9">
      <w:pPr>
        <w:pStyle w:val="TxBrc4"/>
        <w:numPr>
          <w:ilvl w:val="0"/>
          <w:numId w:val="21"/>
        </w:numPr>
        <w:ind w:right="34"/>
        <w:jc w:val="both"/>
        <w:rPr>
          <w:b/>
          <w:bCs/>
          <w:i/>
          <w:sz w:val="22"/>
          <w:szCs w:val="22"/>
        </w:rPr>
      </w:pPr>
      <w:r>
        <w:rPr>
          <w:bCs/>
          <w:i/>
          <w:sz w:val="22"/>
          <w:szCs w:val="22"/>
        </w:rPr>
        <w:t>Full Disclosure Statement for CME Leadership and Staff, CME Committee Members, Activity Directors, Staff Coordinat</w:t>
      </w:r>
      <w:r w:rsidR="00127522">
        <w:rPr>
          <w:bCs/>
          <w:i/>
          <w:sz w:val="22"/>
          <w:szCs w:val="22"/>
        </w:rPr>
        <w:t>ors, Planning Committee Members</w:t>
      </w:r>
      <w:r>
        <w:rPr>
          <w:bCs/>
          <w:i/>
          <w:sz w:val="22"/>
          <w:szCs w:val="22"/>
        </w:rPr>
        <w:t xml:space="preserve"> and Teachers/Authors</w:t>
      </w:r>
    </w:p>
    <w:p w:rsidR="001F26F9" w:rsidRDefault="001F26F9" w:rsidP="001F26F9">
      <w:pPr>
        <w:pStyle w:val="TxBrc4"/>
        <w:numPr>
          <w:ilvl w:val="0"/>
          <w:numId w:val="21"/>
        </w:numPr>
        <w:ind w:right="34"/>
        <w:jc w:val="both"/>
        <w:rPr>
          <w:b/>
          <w:bCs/>
          <w:i/>
          <w:sz w:val="22"/>
          <w:szCs w:val="22"/>
        </w:rPr>
      </w:pPr>
      <w:r w:rsidRPr="004E5813">
        <w:rPr>
          <w:bCs/>
          <w:i/>
          <w:sz w:val="22"/>
          <w:szCs w:val="22"/>
        </w:rPr>
        <w:t>The Acc</w:t>
      </w:r>
      <w:r w:rsidR="00127522">
        <w:rPr>
          <w:bCs/>
          <w:i/>
          <w:sz w:val="22"/>
          <w:szCs w:val="22"/>
        </w:rPr>
        <w:t>reditation Requirements of the ACCME</w:t>
      </w:r>
      <w:r w:rsidRPr="004E5813">
        <w:rPr>
          <w:bCs/>
          <w:i/>
          <w:sz w:val="22"/>
          <w:szCs w:val="22"/>
        </w:rPr>
        <w:t xml:space="preserve"> </w:t>
      </w:r>
    </w:p>
    <w:p w:rsidR="001F26F9" w:rsidRDefault="001F26F9" w:rsidP="001F26F9">
      <w:pPr>
        <w:pStyle w:val="TxBrc4"/>
        <w:numPr>
          <w:ilvl w:val="0"/>
          <w:numId w:val="21"/>
        </w:numPr>
        <w:ind w:right="34"/>
        <w:jc w:val="both"/>
        <w:rPr>
          <w:b/>
          <w:bCs/>
          <w:i/>
          <w:sz w:val="22"/>
          <w:szCs w:val="22"/>
        </w:rPr>
      </w:pPr>
      <w:r w:rsidRPr="00F61AA7">
        <w:rPr>
          <w:bCs/>
          <w:i/>
          <w:sz w:val="22"/>
          <w:szCs w:val="22"/>
        </w:rPr>
        <w:t>AMA Physician’s Recognition Award and Credit System: Information for Accredited Providers and Physicians – 2010 Revision</w:t>
      </w:r>
    </w:p>
    <w:p w:rsidR="001F26F9" w:rsidRPr="00F61AA7" w:rsidRDefault="001F26F9" w:rsidP="001F26F9">
      <w:pPr>
        <w:pStyle w:val="TxBrc4"/>
        <w:numPr>
          <w:ilvl w:val="0"/>
          <w:numId w:val="21"/>
        </w:numPr>
        <w:ind w:right="34"/>
        <w:jc w:val="both"/>
        <w:rPr>
          <w:b/>
          <w:bCs/>
          <w:i/>
          <w:sz w:val="22"/>
          <w:szCs w:val="22"/>
        </w:rPr>
      </w:pPr>
      <w:r w:rsidRPr="00F61AA7">
        <w:rPr>
          <w:bCs/>
          <w:i/>
          <w:sz w:val="22"/>
          <w:szCs w:val="22"/>
        </w:rPr>
        <w:t>AMA Code of Medical Ethics</w:t>
      </w:r>
    </w:p>
    <w:p w:rsidR="001F26F9" w:rsidRDefault="00E97DB0" w:rsidP="001F26F9">
      <w:pPr>
        <w:pStyle w:val="TxBrc4"/>
        <w:numPr>
          <w:ilvl w:val="1"/>
          <w:numId w:val="21"/>
        </w:numPr>
        <w:tabs>
          <w:tab w:val="left" w:pos="844"/>
        </w:tabs>
        <w:ind w:right="34"/>
        <w:jc w:val="both"/>
        <w:rPr>
          <w:bCs/>
          <w:sz w:val="22"/>
          <w:szCs w:val="22"/>
        </w:rPr>
      </w:pPr>
      <w:r>
        <w:rPr>
          <w:bCs/>
          <w:sz w:val="22"/>
          <w:szCs w:val="22"/>
        </w:rPr>
        <w:t>8.061 Gifts to Physicians from</w:t>
      </w:r>
      <w:r w:rsidR="001F26F9">
        <w:rPr>
          <w:bCs/>
          <w:sz w:val="22"/>
          <w:szCs w:val="22"/>
        </w:rPr>
        <w:t xml:space="preserve"> Industry</w:t>
      </w:r>
    </w:p>
    <w:p w:rsidR="001F26F9" w:rsidRPr="00F61AA7" w:rsidRDefault="001F26F9" w:rsidP="001F26F9">
      <w:pPr>
        <w:pStyle w:val="TxBrc4"/>
        <w:numPr>
          <w:ilvl w:val="1"/>
          <w:numId w:val="21"/>
        </w:numPr>
        <w:tabs>
          <w:tab w:val="left" w:pos="844"/>
        </w:tabs>
        <w:ind w:right="34"/>
        <w:jc w:val="both"/>
        <w:rPr>
          <w:bCs/>
          <w:sz w:val="22"/>
          <w:szCs w:val="22"/>
        </w:rPr>
      </w:pPr>
      <w:r w:rsidRPr="00F61AA7">
        <w:rPr>
          <w:bCs/>
          <w:sz w:val="22"/>
          <w:szCs w:val="22"/>
        </w:rPr>
        <w:t>9.011 Continuing Medical Education</w:t>
      </w:r>
    </w:p>
    <w:p w:rsidR="00720FBF" w:rsidRDefault="00720FBF" w:rsidP="00480EE2">
      <w:pPr>
        <w:pStyle w:val="TxBrc4"/>
        <w:tabs>
          <w:tab w:val="left" w:pos="844"/>
        </w:tabs>
        <w:ind w:right="34"/>
        <w:jc w:val="both"/>
        <w:rPr>
          <w:bCs/>
          <w:sz w:val="22"/>
          <w:szCs w:val="22"/>
        </w:rPr>
      </w:pPr>
    </w:p>
    <w:p w:rsidR="00270A1F" w:rsidRDefault="00270A1F" w:rsidP="00480EE2">
      <w:pPr>
        <w:pStyle w:val="TxBrc4"/>
        <w:tabs>
          <w:tab w:val="left" w:pos="844"/>
        </w:tabs>
        <w:ind w:right="34"/>
        <w:jc w:val="both"/>
        <w:rPr>
          <w:bCs/>
          <w:sz w:val="22"/>
          <w:szCs w:val="22"/>
        </w:rPr>
      </w:pPr>
    </w:p>
    <w:p w:rsidR="00270A1F" w:rsidRDefault="00270A1F" w:rsidP="00480EE2">
      <w:pPr>
        <w:pStyle w:val="TxBrc4"/>
        <w:tabs>
          <w:tab w:val="left" w:pos="844"/>
        </w:tabs>
        <w:ind w:right="34"/>
        <w:jc w:val="both"/>
        <w:rPr>
          <w:bCs/>
          <w:sz w:val="22"/>
          <w:szCs w:val="22"/>
        </w:rPr>
      </w:pPr>
    </w:p>
    <w:p w:rsidR="00270A1F" w:rsidRDefault="00270A1F" w:rsidP="00480EE2">
      <w:pPr>
        <w:pStyle w:val="TxBrc4"/>
        <w:tabs>
          <w:tab w:val="left" w:pos="844"/>
        </w:tabs>
        <w:ind w:right="34"/>
        <w:jc w:val="both"/>
        <w:rPr>
          <w:bCs/>
          <w:sz w:val="22"/>
          <w:szCs w:val="22"/>
        </w:rPr>
      </w:pPr>
    </w:p>
    <w:p w:rsidR="00270A1F" w:rsidRDefault="00270A1F" w:rsidP="00480EE2">
      <w:pPr>
        <w:pStyle w:val="TxBrc4"/>
        <w:tabs>
          <w:tab w:val="left" w:pos="844"/>
        </w:tabs>
        <w:ind w:right="34"/>
        <w:jc w:val="both"/>
        <w:rPr>
          <w:bCs/>
          <w:sz w:val="22"/>
          <w:szCs w:val="22"/>
        </w:rPr>
      </w:pPr>
    </w:p>
    <w:p w:rsidR="00270A1F" w:rsidRDefault="00270A1F" w:rsidP="00480EE2">
      <w:pPr>
        <w:pStyle w:val="TxBrc4"/>
        <w:tabs>
          <w:tab w:val="left" w:pos="844"/>
        </w:tabs>
        <w:ind w:right="34"/>
        <w:jc w:val="both"/>
        <w:rPr>
          <w:bCs/>
          <w:sz w:val="22"/>
          <w:szCs w:val="22"/>
        </w:rPr>
      </w:pPr>
    </w:p>
    <w:p w:rsidR="00270A1F" w:rsidRDefault="00270A1F" w:rsidP="00480EE2">
      <w:pPr>
        <w:pStyle w:val="TxBrc4"/>
        <w:tabs>
          <w:tab w:val="left" w:pos="844"/>
        </w:tabs>
        <w:ind w:right="34"/>
        <w:jc w:val="both"/>
        <w:rPr>
          <w:bCs/>
          <w:sz w:val="22"/>
          <w:szCs w:val="22"/>
        </w:rPr>
      </w:pPr>
    </w:p>
    <w:p w:rsidR="00270A1F" w:rsidRDefault="00270A1F" w:rsidP="00480EE2">
      <w:pPr>
        <w:pStyle w:val="TxBrc4"/>
        <w:tabs>
          <w:tab w:val="left" w:pos="844"/>
        </w:tabs>
        <w:ind w:right="34"/>
        <w:jc w:val="both"/>
        <w:rPr>
          <w:bCs/>
          <w:sz w:val="22"/>
          <w:szCs w:val="22"/>
        </w:rPr>
      </w:pPr>
    </w:p>
    <w:p w:rsidR="00270A1F" w:rsidRDefault="00270A1F" w:rsidP="00480EE2">
      <w:pPr>
        <w:pStyle w:val="TxBrc4"/>
        <w:tabs>
          <w:tab w:val="left" w:pos="844"/>
        </w:tabs>
        <w:ind w:right="34"/>
        <w:jc w:val="both"/>
        <w:rPr>
          <w:bCs/>
          <w:sz w:val="22"/>
          <w:szCs w:val="22"/>
        </w:rPr>
      </w:pPr>
    </w:p>
    <w:p w:rsidR="00270A1F" w:rsidRDefault="00270A1F" w:rsidP="00480EE2">
      <w:pPr>
        <w:pStyle w:val="TxBrc4"/>
        <w:tabs>
          <w:tab w:val="left" w:pos="844"/>
        </w:tabs>
        <w:ind w:right="34"/>
        <w:jc w:val="both"/>
        <w:rPr>
          <w:bCs/>
          <w:sz w:val="22"/>
          <w:szCs w:val="22"/>
        </w:rPr>
      </w:pPr>
    </w:p>
    <w:p w:rsidR="002B66AC" w:rsidRDefault="002B66AC" w:rsidP="00480EE2">
      <w:pPr>
        <w:pStyle w:val="TxBrc4"/>
        <w:tabs>
          <w:tab w:val="left" w:pos="844"/>
        </w:tabs>
        <w:ind w:right="34"/>
        <w:jc w:val="both"/>
        <w:rPr>
          <w:bCs/>
          <w:sz w:val="22"/>
          <w:szCs w:val="22"/>
        </w:rPr>
      </w:pPr>
    </w:p>
    <w:p w:rsidR="002B66AC" w:rsidRDefault="002B66AC" w:rsidP="00270A1F">
      <w:pPr>
        <w:pStyle w:val="TxBrc4"/>
        <w:tabs>
          <w:tab w:val="left" w:pos="844"/>
        </w:tabs>
        <w:ind w:right="34"/>
        <w:rPr>
          <w:bCs/>
          <w:noProof/>
          <w:sz w:val="22"/>
          <w:szCs w:val="22"/>
        </w:rPr>
      </w:pPr>
    </w:p>
    <w:p w:rsidR="00270A1F" w:rsidRDefault="004A3029" w:rsidP="00270A1F">
      <w:pPr>
        <w:pStyle w:val="TxBrc4"/>
        <w:tabs>
          <w:tab w:val="left" w:pos="844"/>
        </w:tabs>
        <w:ind w:right="34"/>
        <w:rPr>
          <w:bCs/>
          <w:sz w:val="22"/>
          <w:szCs w:val="22"/>
        </w:rPr>
      </w:pPr>
      <w:r>
        <w:rPr>
          <w:bCs/>
          <w:noProof/>
          <w:sz w:val="22"/>
          <w:szCs w:val="22"/>
        </w:rPr>
        <w:lastRenderedPageBreak/>
        <w:drawing>
          <wp:inline distT="0" distB="0" distL="0" distR="0">
            <wp:extent cx="3033584" cy="9575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WFSM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3584" cy="957534"/>
                    </a:xfrm>
                    <a:prstGeom prst="rect">
                      <a:avLst/>
                    </a:prstGeom>
                  </pic:spPr>
                </pic:pic>
              </a:graphicData>
            </a:graphic>
          </wp:inline>
        </w:drawing>
      </w:r>
    </w:p>
    <w:p w:rsidR="00270A1F" w:rsidRPr="005477F9" w:rsidRDefault="00270A1F" w:rsidP="00270A1F">
      <w:pPr>
        <w:tabs>
          <w:tab w:val="center" w:pos="4680"/>
        </w:tabs>
        <w:jc w:val="center"/>
        <w:rPr>
          <w:b/>
          <w:sz w:val="22"/>
          <w:szCs w:val="22"/>
        </w:rPr>
      </w:pPr>
      <w:r w:rsidRPr="005477F9">
        <w:rPr>
          <w:b/>
          <w:sz w:val="22"/>
          <w:szCs w:val="22"/>
        </w:rPr>
        <w:t>OFFICE OF CONTINUING MEDICAL EDUCATION</w:t>
      </w:r>
    </w:p>
    <w:p w:rsidR="00270A1F" w:rsidRPr="005477F9" w:rsidRDefault="00270A1F" w:rsidP="00270A1F">
      <w:pPr>
        <w:tabs>
          <w:tab w:val="center" w:pos="4680"/>
        </w:tabs>
        <w:jc w:val="center"/>
        <w:rPr>
          <w:i/>
          <w:sz w:val="22"/>
          <w:szCs w:val="22"/>
          <w:u w:val="single"/>
        </w:rPr>
      </w:pPr>
      <w:r w:rsidRPr="005477F9">
        <w:rPr>
          <w:b/>
          <w:i/>
          <w:sz w:val="22"/>
          <w:szCs w:val="22"/>
          <w:u w:val="single"/>
        </w:rPr>
        <w:t xml:space="preserve">Full Disclosure Statement for CME Leadership and Staff, CME Committee Members, Activity Directors, </w:t>
      </w:r>
      <w:r w:rsidR="001A4F60" w:rsidRPr="005477F9">
        <w:rPr>
          <w:b/>
          <w:i/>
          <w:sz w:val="22"/>
          <w:szCs w:val="22"/>
          <w:u w:val="single"/>
        </w:rPr>
        <w:t xml:space="preserve">Staff Coordinators, </w:t>
      </w:r>
      <w:r w:rsidRPr="005477F9">
        <w:rPr>
          <w:b/>
          <w:i/>
          <w:sz w:val="22"/>
          <w:szCs w:val="22"/>
          <w:u w:val="single"/>
        </w:rPr>
        <w:t>Planning Committee Members</w:t>
      </w:r>
      <w:r w:rsidR="001A4F60" w:rsidRPr="005477F9">
        <w:rPr>
          <w:b/>
          <w:i/>
          <w:sz w:val="22"/>
          <w:szCs w:val="22"/>
          <w:u w:val="single"/>
        </w:rPr>
        <w:t xml:space="preserve"> and Teachers/Authors</w:t>
      </w:r>
    </w:p>
    <w:p w:rsidR="00270A1F" w:rsidRPr="001A4F60" w:rsidRDefault="00270A1F" w:rsidP="00270A1F">
      <w:pPr>
        <w:jc w:val="center"/>
        <w:rPr>
          <w:b/>
          <w:sz w:val="16"/>
          <w:szCs w:val="16"/>
          <w:u w:val="single"/>
        </w:rPr>
      </w:pPr>
    </w:p>
    <w:p w:rsidR="00270A1F" w:rsidRPr="001A4F60" w:rsidRDefault="00270A1F" w:rsidP="00270A1F">
      <w:pPr>
        <w:rPr>
          <w:b/>
          <w:sz w:val="18"/>
          <w:szCs w:val="18"/>
          <w:u w:val="single"/>
        </w:rPr>
      </w:pPr>
      <w:r w:rsidRPr="001A4F60">
        <w:rPr>
          <w:b/>
          <w:sz w:val="18"/>
          <w:szCs w:val="18"/>
          <w:u w:val="single"/>
        </w:rPr>
        <w:t>PART I:</w:t>
      </w:r>
    </w:p>
    <w:p w:rsidR="00270A1F" w:rsidRPr="00D542E4" w:rsidRDefault="00270A1F" w:rsidP="00270A1F">
      <w:pPr>
        <w:jc w:val="both"/>
        <w:rPr>
          <w:i/>
          <w:sz w:val="16"/>
          <w:szCs w:val="16"/>
        </w:rPr>
      </w:pPr>
      <w:r w:rsidRPr="00D542E4">
        <w:rPr>
          <w:i/>
          <w:sz w:val="16"/>
          <w:szCs w:val="16"/>
        </w:rPr>
        <w:t>It is the policy of Wake Forest School of Medicine (WFSM) to ensure bal</w:t>
      </w:r>
      <w:r w:rsidR="001A4F60" w:rsidRPr="00D542E4">
        <w:rPr>
          <w:i/>
          <w:sz w:val="16"/>
          <w:szCs w:val="16"/>
        </w:rPr>
        <w:t>ance, independence, objectivity</w:t>
      </w:r>
      <w:r w:rsidRPr="00D542E4">
        <w:rPr>
          <w:i/>
          <w:sz w:val="16"/>
          <w:szCs w:val="16"/>
        </w:rPr>
        <w:t xml:space="preserve"> and scientific rigor in all sponsored or jointly sponsored educational activities.  </w:t>
      </w:r>
      <w:r w:rsidRPr="00DB79DE">
        <w:rPr>
          <w:i/>
          <w:sz w:val="16"/>
          <w:szCs w:val="16"/>
          <w:highlight w:val="yellow"/>
        </w:rPr>
        <w:t>All individuals participating in WFSM-sponsored CME activities are expected to disclose to participants any real or apparent conflict(s) of interest that have a direct bearing on the subject matter of the CME activity.</w:t>
      </w:r>
      <w:r w:rsidRPr="00D542E4">
        <w:rPr>
          <w:i/>
          <w:sz w:val="16"/>
          <w:szCs w:val="16"/>
        </w:rPr>
        <w:t xml:space="preserve">  This pertains to relationships with pharmaceutical companies, </w:t>
      </w:r>
      <w:r w:rsidR="001A4F60" w:rsidRPr="00D542E4">
        <w:rPr>
          <w:i/>
          <w:sz w:val="16"/>
          <w:szCs w:val="16"/>
        </w:rPr>
        <w:t>biomedical device manufacturers</w:t>
      </w:r>
      <w:r w:rsidRPr="00D542E4">
        <w:rPr>
          <w:i/>
          <w:sz w:val="16"/>
          <w:szCs w:val="16"/>
        </w:rPr>
        <w:t xml:space="preserve"> or other </w:t>
      </w:r>
      <w:r w:rsidR="001A4F60" w:rsidRPr="00D542E4">
        <w:rPr>
          <w:i/>
          <w:sz w:val="16"/>
          <w:szCs w:val="16"/>
        </w:rPr>
        <w:t>commercial interests</w:t>
      </w:r>
      <w:r w:rsidRPr="00D542E4">
        <w:rPr>
          <w:i/>
          <w:sz w:val="16"/>
          <w:szCs w:val="16"/>
        </w:rPr>
        <w:t xml:space="preserve"> whose products/services are related to the subject matter of the educational topic.  This also pertains to relationships with the commercial supporter(s) of the </w:t>
      </w:r>
      <w:r w:rsidR="001A4F60" w:rsidRPr="00D542E4">
        <w:rPr>
          <w:i/>
          <w:sz w:val="16"/>
          <w:szCs w:val="16"/>
        </w:rPr>
        <w:t xml:space="preserve">CME </w:t>
      </w:r>
      <w:r w:rsidRPr="00D542E4">
        <w:rPr>
          <w:i/>
          <w:sz w:val="16"/>
          <w:szCs w:val="16"/>
        </w:rPr>
        <w:t xml:space="preserve">activity. The intent of this policy is not to prevent individuals with a potential conflict of interest from participating; it is merely intended that any potential conflict should be </w:t>
      </w:r>
      <w:r w:rsidR="00127522">
        <w:rPr>
          <w:i/>
          <w:sz w:val="16"/>
          <w:szCs w:val="16"/>
        </w:rPr>
        <w:t xml:space="preserve">openly </w:t>
      </w:r>
      <w:r w:rsidRPr="00D542E4">
        <w:rPr>
          <w:i/>
          <w:sz w:val="16"/>
          <w:szCs w:val="16"/>
        </w:rPr>
        <w:t xml:space="preserve">identified so that CME participants may form their own judgments with full disclosure of the facts.  It remains for the audience to determine whether an individual’s outside interests may reflect a possible bias in either the exposition or the conclusions presented.  </w:t>
      </w:r>
    </w:p>
    <w:p w:rsidR="00270A1F" w:rsidRPr="001A4F60" w:rsidRDefault="00270A1F" w:rsidP="00270A1F">
      <w:pPr>
        <w:rPr>
          <w:i/>
          <w:sz w:val="18"/>
          <w:szCs w:val="18"/>
        </w:rPr>
      </w:pPr>
    </w:p>
    <w:p w:rsidR="00270A1F" w:rsidRPr="005477F9" w:rsidRDefault="00270A1F" w:rsidP="00270A1F">
      <w:pPr>
        <w:pBdr>
          <w:top w:val="thickThinLargeGap" w:sz="24" w:space="1" w:color="auto"/>
          <w:left w:val="thickThinLargeGap" w:sz="24" w:space="4" w:color="auto"/>
          <w:bottom w:val="thinThickLargeGap" w:sz="24" w:space="1" w:color="auto"/>
          <w:right w:val="thinThickLargeGap" w:sz="24" w:space="4" w:color="auto"/>
        </w:pBdr>
        <w:spacing w:line="286" w:lineRule="auto"/>
        <w:rPr>
          <w:sz w:val="16"/>
          <w:szCs w:val="16"/>
        </w:rPr>
      </w:pPr>
    </w:p>
    <w:p w:rsidR="00270A1F" w:rsidRPr="001A4F60" w:rsidRDefault="00270A1F" w:rsidP="00270A1F">
      <w:pPr>
        <w:pBdr>
          <w:top w:val="thickThinLargeGap" w:sz="24" w:space="1" w:color="auto"/>
          <w:left w:val="thickThinLargeGap" w:sz="24" w:space="4" w:color="auto"/>
          <w:bottom w:val="thinThickLargeGap" w:sz="24" w:space="1" w:color="auto"/>
          <w:right w:val="thinThickLargeGap" w:sz="24" w:space="4" w:color="auto"/>
        </w:pBdr>
        <w:spacing w:line="286" w:lineRule="auto"/>
        <w:rPr>
          <w:sz w:val="18"/>
          <w:szCs w:val="18"/>
        </w:rPr>
      </w:pPr>
      <w:r w:rsidRPr="001A4F60">
        <w:rPr>
          <w:b/>
          <w:sz w:val="18"/>
          <w:szCs w:val="18"/>
        </w:rPr>
        <w:t>CME Activity</w:t>
      </w:r>
      <w:r w:rsidR="001A4F60">
        <w:rPr>
          <w:b/>
          <w:sz w:val="18"/>
          <w:szCs w:val="18"/>
        </w:rPr>
        <w:t xml:space="preserve"> Name</w:t>
      </w:r>
      <w:r w:rsidRPr="001A4F60">
        <w:rPr>
          <w:b/>
          <w:sz w:val="18"/>
          <w:szCs w:val="18"/>
        </w:rPr>
        <w:t>:  ____</w:t>
      </w:r>
      <w:r w:rsidR="00CD64E5">
        <w:rPr>
          <w:b/>
          <w:sz w:val="18"/>
          <w:szCs w:val="18"/>
        </w:rPr>
        <w:t>_</w:t>
      </w:r>
      <w:r w:rsidRPr="001A4F60">
        <w:rPr>
          <w:b/>
          <w:sz w:val="18"/>
          <w:szCs w:val="18"/>
        </w:rPr>
        <w:t>___________________</w:t>
      </w:r>
      <w:r w:rsidR="001A4F60">
        <w:rPr>
          <w:b/>
          <w:sz w:val="18"/>
          <w:szCs w:val="18"/>
        </w:rPr>
        <w:t>____________________________________________________</w:t>
      </w:r>
      <w:r w:rsidR="00CD64E5">
        <w:rPr>
          <w:b/>
          <w:sz w:val="18"/>
          <w:szCs w:val="18"/>
        </w:rPr>
        <w:t>________</w:t>
      </w:r>
      <w:r w:rsidRPr="001A4F60">
        <w:rPr>
          <w:b/>
          <w:sz w:val="18"/>
          <w:szCs w:val="18"/>
        </w:rPr>
        <w:t xml:space="preserve"> </w:t>
      </w:r>
    </w:p>
    <w:p w:rsidR="00DF7662" w:rsidRPr="005477F9" w:rsidRDefault="00DF7662" w:rsidP="00270A1F">
      <w:pPr>
        <w:pBdr>
          <w:top w:val="thickThinLargeGap" w:sz="24" w:space="1" w:color="auto"/>
          <w:left w:val="thickThinLargeGap" w:sz="24" w:space="4" w:color="auto"/>
          <w:bottom w:val="thinThickLargeGap" w:sz="24" w:space="1" w:color="auto"/>
          <w:right w:val="thinThickLargeGap" w:sz="24" w:space="4" w:color="auto"/>
        </w:pBdr>
        <w:spacing w:line="286" w:lineRule="auto"/>
        <w:rPr>
          <w:b/>
          <w:sz w:val="16"/>
          <w:szCs w:val="16"/>
        </w:rPr>
      </w:pPr>
    </w:p>
    <w:p w:rsidR="00270A1F" w:rsidRPr="001A4F60" w:rsidRDefault="00270A1F" w:rsidP="00270A1F">
      <w:pPr>
        <w:pBdr>
          <w:top w:val="thickThinLargeGap" w:sz="24" w:space="1" w:color="auto"/>
          <w:left w:val="thickThinLargeGap" w:sz="24" w:space="4" w:color="auto"/>
          <w:bottom w:val="thinThickLargeGap" w:sz="24" w:space="1" w:color="auto"/>
          <w:right w:val="thinThickLargeGap" w:sz="24" w:space="4" w:color="auto"/>
        </w:pBdr>
        <w:spacing w:line="286" w:lineRule="auto"/>
        <w:rPr>
          <w:sz w:val="18"/>
          <w:szCs w:val="18"/>
        </w:rPr>
      </w:pPr>
      <w:r w:rsidRPr="001A4F60">
        <w:rPr>
          <w:b/>
          <w:sz w:val="18"/>
          <w:szCs w:val="18"/>
        </w:rPr>
        <w:t>CME Activity Date(s):</w:t>
      </w:r>
      <w:r w:rsidR="001A4F60">
        <w:rPr>
          <w:sz w:val="18"/>
          <w:szCs w:val="18"/>
        </w:rPr>
        <w:t xml:space="preserve">  ___</w:t>
      </w:r>
      <w:r w:rsidR="00CD64E5">
        <w:rPr>
          <w:sz w:val="18"/>
          <w:szCs w:val="18"/>
        </w:rPr>
        <w:t>_________________</w:t>
      </w:r>
      <w:r w:rsidR="001A4F60">
        <w:rPr>
          <w:sz w:val="18"/>
          <w:szCs w:val="18"/>
        </w:rPr>
        <w:t>_</w:t>
      </w:r>
      <w:r w:rsidRPr="001A4F60">
        <w:rPr>
          <w:sz w:val="18"/>
          <w:szCs w:val="18"/>
        </w:rPr>
        <w:t xml:space="preserve">    </w:t>
      </w:r>
      <w:r w:rsidR="001A4F60">
        <w:rPr>
          <w:b/>
          <w:sz w:val="18"/>
          <w:szCs w:val="18"/>
        </w:rPr>
        <w:t>CME Activity L</w:t>
      </w:r>
      <w:r w:rsidRPr="001A4F60">
        <w:rPr>
          <w:b/>
          <w:sz w:val="18"/>
          <w:szCs w:val="18"/>
        </w:rPr>
        <w:t xml:space="preserve">ocation </w:t>
      </w:r>
      <w:r w:rsidRPr="001A4F60">
        <w:rPr>
          <w:b/>
          <w:sz w:val="16"/>
          <w:szCs w:val="16"/>
        </w:rPr>
        <w:t>(</w:t>
      </w:r>
      <w:r w:rsidR="001A4F60" w:rsidRPr="001A4F60">
        <w:rPr>
          <w:b/>
          <w:i/>
          <w:sz w:val="16"/>
          <w:szCs w:val="16"/>
        </w:rPr>
        <w:t xml:space="preserve">as </w:t>
      </w:r>
      <w:r w:rsidRPr="001A4F60">
        <w:rPr>
          <w:b/>
          <w:i/>
          <w:sz w:val="16"/>
          <w:szCs w:val="16"/>
        </w:rPr>
        <w:t>applicable</w:t>
      </w:r>
      <w:r w:rsidRPr="001A4F60">
        <w:rPr>
          <w:b/>
          <w:sz w:val="16"/>
          <w:szCs w:val="16"/>
        </w:rPr>
        <w:t>)</w:t>
      </w:r>
      <w:r w:rsidRPr="001A4F60">
        <w:rPr>
          <w:b/>
          <w:sz w:val="18"/>
          <w:szCs w:val="18"/>
        </w:rPr>
        <w:t>:</w:t>
      </w:r>
      <w:r w:rsidRPr="001A4F60">
        <w:rPr>
          <w:sz w:val="18"/>
          <w:szCs w:val="18"/>
        </w:rPr>
        <w:t xml:space="preserve"> __</w:t>
      </w:r>
      <w:r w:rsidR="00CD64E5">
        <w:rPr>
          <w:sz w:val="18"/>
          <w:szCs w:val="18"/>
        </w:rPr>
        <w:t>______</w:t>
      </w:r>
      <w:r w:rsidRPr="001A4F60">
        <w:rPr>
          <w:sz w:val="18"/>
          <w:szCs w:val="18"/>
        </w:rPr>
        <w:t>____________</w:t>
      </w:r>
      <w:r w:rsidR="001A4F60">
        <w:rPr>
          <w:sz w:val="18"/>
          <w:szCs w:val="18"/>
        </w:rPr>
        <w:t>_______</w:t>
      </w:r>
    </w:p>
    <w:p w:rsidR="00DF7662" w:rsidRPr="005477F9" w:rsidRDefault="00DF7662" w:rsidP="00270A1F">
      <w:pPr>
        <w:pBdr>
          <w:top w:val="thickThinLargeGap" w:sz="24" w:space="1" w:color="auto"/>
          <w:left w:val="thickThinLargeGap" w:sz="24" w:space="4" w:color="auto"/>
          <w:bottom w:val="thinThickLargeGap" w:sz="24" w:space="1" w:color="auto"/>
          <w:right w:val="thinThickLargeGap" w:sz="24" w:space="4" w:color="auto"/>
        </w:pBdr>
        <w:spacing w:line="286" w:lineRule="auto"/>
        <w:rPr>
          <w:b/>
          <w:sz w:val="16"/>
          <w:szCs w:val="16"/>
        </w:rPr>
      </w:pPr>
    </w:p>
    <w:p w:rsidR="00270A1F" w:rsidRPr="001A4F60" w:rsidRDefault="00270A1F" w:rsidP="00270A1F">
      <w:pPr>
        <w:pBdr>
          <w:top w:val="thickThinLargeGap" w:sz="24" w:space="1" w:color="auto"/>
          <w:left w:val="thickThinLargeGap" w:sz="24" w:space="4" w:color="auto"/>
          <w:bottom w:val="thinThickLargeGap" w:sz="24" w:space="1" w:color="auto"/>
          <w:right w:val="thinThickLargeGap" w:sz="24" w:space="4" w:color="auto"/>
        </w:pBdr>
        <w:spacing w:line="286" w:lineRule="auto"/>
        <w:rPr>
          <w:sz w:val="18"/>
          <w:szCs w:val="18"/>
        </w:rPr>
      </w:pPr>
      <w:proofErr w:type="gramStart"/>
      <w:r w:rsidRPr="001A4F60">
        <w:rPr>
          <w:b/>
          <w:sz w:val="18"/>
          <w:szCs w:val="18"/>
        </w:rPr>
        <w:t>Your</w:t>
      </w:r>
      <w:proofErr w:type="gramEnd"/>
      <w:r w:rsidRPr="001A4F60">
        <w:rPr>
          <w:b/>
          <w:sz w:val="18"/>
          <w:szCs w:val="18"/>
        </w:rPr>
        <w:t xml:space="preserve"> Name:</w:t>
      </w:r>
      <w:r w:rsidRPr="001A4F60">
        <w:rPr>
          <w:sz w:val="18"/>
          <w:szCs w:val="18"/>
        </w:rPr>
        <w:t xml:space="preserve"> ____</w:t>
      </w:r>
      <w:r w:rsidR="00CD64E5">
        <w:rPr>
          <w:sz w:val="18"/>
          <w:szCs w:val="18"/>
        </w:rPr>
        <w:t>_</w:t>
      </w:r>
      <w:r w:rsidRPr="001A4F60">
        <w:rPr>
          <w:sz w:val="18"/>
          <w:szCs w:val="18"/>
        </w:rPr>
        <w:t>________________________________________________________________________</w:t>
      </w:r>
      <w:r w:rsidR="00277047">
        <w:rPr>
          <w:sz w:val="18"/>
          <w:szCs w:val="18"/>
        </w:rPr>
        <w:t>______________</w:t>
      </w:r>
      <w:r w:rsidR="001A4F60">
        <w:rPr>
          <w:sz w:val="18"/>
          <w:szCs w:val="18"/>
        </w:rPr>
        <w:t>_</w:t>
      </w:r>
    </w:p>
    <w:p w:rsidR="00DF7662" w:rsidRPr="005477F9" w:rsidRDefault="00DF7662" w:rsidP="00270A1F">
      <w:pPr>
        <w:pBdr>
          <w:top w:val="thickThinLargeGap" w:sz="24" w:space="1" w:color="auto"/>
          <w:left w:val="thickThinLargeGap" w:sz="24" w:space="4" w:color="auto"/>
          <w:bottom w:val="thinThickLargeGap" w:sz="24" w:space="1" w:color="auto"/>
          <w:right w:val="thinThickLargeGap" w:sz="24" w:space="4" w:color="auto"/>
        </w:pBdr>
        <w:spacing w:line="286" w:lineRule="auto"/>
        <w:rPr>
          <w:b/>
          <w:sz w:val="16"/>
          <w:szCs w:val="16"/>
        </w:rPr>
      </w:pPr>
    </w:p>
    <w:p w:rsidR="00270A1F" w:rsidRDefault="001A4F60" w:rsidP="00270A1F">
      <w:pPr>
        <w:pBdr>
          <w:top w:val="thickThinLargeGap" w:sz="24" w:space="1" w:color="auto"/>
          <w:left w:val="thickThinLargeGap" w:sz="24" w:space="4" w:color="auto"/>
          <w:bottom w:val="thinThickLargeGap" w:sz="24" w:space="1" w:color="auto"/>
          <w:right w:val="thinThickLargeGap" w:sz="24" w:space="4" w:color="auto"/>
        </w:pBdr>
        <w:spacing w:line="286" w:lineRule="auto"/>
        <w:rPr>
          <w:sz w:val="18"/>
          <w:szCs w:val="18"/>
        </w:rPr>
      </w:pPr>
      <w:proofErr w:type="gramStart"/>
      <w:r>
        <w:rPr>
          <w:b/>
          <w:sz w:val="18"/>
          <w:szCs w:val="18"/>
        </w:rPr>
        <w:t>Your</w:t>
      </w:r>
      <w:proofErr w:type="gramEnd"/>
      <w:r>
        <w:rPr>
          <w:b/>
          <w:sz w:val="18"/>
          <w:szCs w:val="18"/>
        </w:rPr>
        <w:t xml:space="preserve"> Role in the CME</w:t>
      </w:r>
      <w:r w:rsidR="00270A1F" w:rsidRPr="001A4F60">
        <w:rPr>
          <w:b/>
          <w:sz w:val="18"/>
          <w:szCs w:val="18"/>
        </w:rPr>
        <w:t xml:space="preserve"> Activity</w:t>
      </w:r>
      <w:r w:rsidR="00DF7662">
        <w:rPr>
          <w:sz w:val="18"/>
          <w:szCs w:val="18"/>
        </w:rPr>
        <w:t xml:space="preserve">, </w:t>
      </w:r>
      <w:r w:rsidR="00DF7662">
        <w:rPr>
          <w:b/>
          <w:i/>
          <w:sz w:val="16"/>
          <w:szCs w:val="16"/>
        </w:rPr>
        <w:t xml:space="preserve">e.g. </w:t>
      </w:r>
      <w:r w:rsidRPr="00DF7662">
        <w:rPr>
          <w:b/>
          <w:i/>
          <w:sz w:val="16"/>
          <w:szCs w:val="16"/>
        </w:rPr>
        <w:t xml:space="preserve">Activity Director, </w:t>
      </w:r>
      <w:r w:rsidR="00DF7662">
        <w:rPr>
          <w:b/>
          <w:i/>
          <w:sz w:val="16"/>
          <w:szCs w:val="16"/>
        </w:rPr>
        <w:t xml:space="preserve">Staff Coordinator, </w:t>
      </w:r>
      <w:r w:rsidR="00DF7662" w:rsidRPr="00DF7662">
        <w:rPr>
          <w:b/>
          <w:i/>
          <w:sz w:val="16"/>
          <w:szCs w:val="16"/>
        </w:rPr>
        <w:t>Planning Committee Member</w:t>
      </w:r>
      <w:r w:rsidR="00DF7662">
        <w:rPr>
          <w:b/>
          <w:i/>
          <w:sz w:val="16"/>
          <w:szCs w:val="16"/>
        </w:rPr>
        <w:t xml:space="preserve">, Teacher/Author, </w:t>
      </w:r>
      <w:r w:rsidRPr="00DF7662">
        <w:rPr>
          <w:b/>
          <w:i/>
          <w:sz w:val="16"/>
          <w:szCs w:val="16"/>
        </w:rPr>
        <w:t>etc.</w:t>
      </w:r>
      <w:r w:rsidR="00270A1F" w:rsidRPr="001A4F60">
        <w:rPr>
          <w:b/>
          <w:sz w:val="18"/>
          <w:szCs w:val="18"/>
        </w:rPr>
        <w:t xml:space="preserve">: </w:t>
      </w:r>
      <w:r w:rsidR="00270A1F" w:rsidRPr="001A4F60">
        <w:rPr>
          <w:sz w:val="18"/>
          <w:szCs w:val="18"/>
        </w:rPr>
        <w:t>_____________________________________________________</w:t>
      </w:r>
      <w:r w:rsidR="00DF7662">
        <w:rPr>
          <w:sz w:val="18"/>
          <w:szCs w:val="18"/>
        </w:rPr>
        <w:t>____________________________</w:t>
      </w:r>
      <w:r w:rsidR="00277047">
        <w:rPr>
          <w:sz w:val="18"/>
          <w:szCs w:val="18"/>
        </w:rPr>
        <w:t>______________________</w:t>
      </w:r>
    </w:p>
    <w:p w:rsidR="00DF7662" w:rsidRPr="005477F9" w:rsidRDefault="00DF7662" w:rsidP="00270A1F">
      <w:pPr>
        <w:pBdr>
          <w:top w:val="thickThinLargeGap" w:sz="24" w:space="1" w:color="auto"/>
          <w:left w:val="thickThinLargeGap" w:sz="24" w:space="4" w:color="auto"/>
          <w:bottom w:val="thinThickLargeGap" w:sz="24" w:space="1" w:color="auto"/>
          <w:right w:val="thinThickLargeGap" w:sz="24" w:space="4" w:color="auto"/>
        </w:pBdr>
        <w:spacing w:line="286" w:lineRule="auto"/>
        <w:rPr>
          <w:sz w:val="16"/>
          <w:szCs w:val="16"/>
        </w:rPr>
      </w:pPr>
    </w:p>
    <w:p w:rsidR="00DF7662" w:rsidRDefault="00DF7662" w:rsidP="00270A1F">
      <w:pPr>
        <w:pBdr>
          <w:top w:val="thickThinLargeGap" w:sz="24" w:space="1" w:color="auto"/>
          <w:left w:val="thickThinLargeGap" w:sz="24" w:space="4" w:color="auto"/>
          <w:bottom w:val="thinThickLargeGap" w:sz="24" w:space="1" w:color="auto"/>
          <w:right w:val="thinThickLargeGap" w:sz="24" w:space="4" w:color="auto"/>
        </w:pBdr>
        <w:spacing w:line="286" w:lineRule="auto"/>
        <w:rPr>
          <w:sz w:val="18"/>
          <w:szCs w:val="18"/>
        </w:rPr>
      </w:pPr>
      <w:r>
        <w:rPr>
          <w:b/>
          <w:sz w:val="18"/>
          <w:szCs w:val="18"/>
        </w:rPr>
        <w:t xml:space="preserve">Content Area(s), </w:t>
      </w:r>
      <w:r w:rsidRPr="00DF7662">
        <w:rPr>
          <w:b/>
          <w:i/>
          <w:sz w:val="16"/>
          <w:szCs w:val="16"/>
        </w:rPr>
        <w:t>e.g. title of presentation</w:t>
      </w:r>
      <w:r w:rsidR="008F471B">
        <w:rPr>
          <w:b/>
          <w:i/>
          <w:sz w:val="16"/>
          <w:szCs w:val="16"/>
        </w:rPr>
        <w:t>(s)</w:t>
      </w:r>
      <w:r w:rsidRPr="00DF7662">
        <w:rPr>
          <w:b/>
          <w:i/>
          <w:sz w:val="16"/>
          <w:szCs w:val="16"/>
        </w:rPr>
        <w:t>, topic(s), etc.</w:t>
      </w:r>
      <w:r w:rsidR="0044559D">
        <w:rPr>
          <w:b/>
          <w:i/>
          <w:sz w:val="16"/>
          <w:szCs w:val="16"/>
        </w:rPr>
        <w:t xml:space="preserve"> (as applicable)</w:t>
      </w:r>
      <w:r w:rsidRPr="001A4F60">
        <w:rPr>
          <w:b/>
          <w:sz w:val="18"/>
          <w:szCs w:val="18"/>
        </w:rPr>
        <w:t>:</w:t>
      </w:r>
      <w:r w:rsidRPr="001A4F60">
        <w:rPr>
          <w:sz w:val="18"/>
          <w:szCs w:val="18"/>
        </w:rPr>
        <w:t xml:space="preserve"> ___________________________________________________________________________________________</w:t>
      </w:r>
      <w:r>
        <w:rPr>
          <w:sz w:val="18"/>
          <w:szCs w:val="18"/>
        </w:rPr>
        <w:t>_____________</w:t>
      </w:r>
    </w:p>
    <w:p w:rsidR="00270A1F" w:rsidRPr="009D2E75" w:rsidRDefault="00270A1F" w:rsidP="00270A1F">
      <w:pPr>
        <w:ind w:left="1440"/>
        <w:rPr>
          <w:sz w:val="16"/>
          <w:szCs w:val="16"/>
        </w:rPr>
      </w:pPr>
    </w:p>
    <w:p w:rsidR="00270A1F" w:rsidRPr="001A4F60" w:rsidRDefault="00270A1F" w:rsidP="00270A1F">
      <w:pPr>
        <w:spacing w:line="19" w:lineRule="exact"/>
        <w:ind w:firstLine="1440"/>
        <w:rPr>
          <w:sz w:val="28"/>
          <w:szCs w:val="28"/>
        </w:rPr>
      </w:pPr>
    </w:p>
    <w:p w:rsidR="00270A1F" w:rsidRPr="0044559D" w:rsidRDefault="00002792" w:rsidP="00270A1F">
      <w:pPr>
        <w:jc w:val="both"/>
        <w:rPr>
          <w:sz w:val="18"/>
          <w:szCs w:val="18"/>
        </w:rPr>
      </w:pPr>
      <w:r w:rsidRPr="005D5E98">
        <w:rPr>
          <w:rFonts w:ascii="Calisto MT" w:hAnsi="Calisto MT"/>
          <w:b/>
          <w:sz w:val="20"/>
          <w:szCs w:val="20"/>
        </w:rPr>
        <w:fldChar w:fldCharType="begin">
          <w:ffData>
            <w:name w:val="Check23"/>
            <w:enabled/>
            <w:calcOnExit w:val="0"/>
            <w:checkBox>
              <w:sizeAuto/>
              <w:default w:val="0"/>
            </w:checkBox>
          </w:ffData>
        </w:fldChar>
      </w:r>
      <w:r w:rsidR="00DF7662" w:rsidRPr="005D5E98">
        <w:rPr>
          <w:rFonts w:ascii="Calisto MT" w:hAnsi="Calisto MT"/>
          <w:b/>
          <w:sz w:val="20"/>
          <w:szCs w:val="20"/>
        </w:rPr>
        <w:instrText xml:space="preserve"> FORMCHECKBOX </w:instrText>
      </w:r>
      <w:r w:rsidR="00926365">
        <w:rPr>
          <w:rFonts w:ascii="Calisto MT" w:hAnsi="Calisto MT"/>
          <w:b/>
          <w:sz w:val="20"/>
          <w:szCs w:val="20"/>
        </w:rPr>
      </w:r>
      <w:r w:rsidR="00926365">
        <w:rPr>
          <w:rFonts w:ascii="Calisto MT" w:hAnsi="Calisto MT"/>
          <w:b/>
          <w:sz w:val="20"/>
          <w:szCs w:val="20"/>
        </w:rPr>
        <w:fldChar w:fldCharType="separate"/>
      </w:r>
      <w:r w:rsidRPr="005D5E98">
        <w:rPr>
          <w:rFonts w:ascii="Calisto MT" w:hAnsi="Calisto MT"/>
          <w:b/>
          <w:sz w:val="20"/>
          <w:szCs w:val="20"/>
        </w:rPr>
        <w:fldChar w:fldCharType="end"/>
      </w:r>
      <w:r w:rsidR="00270A1F" w:rsidRPr="001A4F60">
        <w:rPr>
          <w:sz w:val="28"/>
          <w:szCs w:val="28"/>
        </w:rPr>
        <w:t xml:space="preserve"> </w:t>
      </w:r>
      <w:r w:rsidR="0044559D" w:rsidRPr="002A7FB0">
        <w:rPr>
          <w:b/>
          <w:i/>
          <w:sz w:val="18"/>
          <w:szCs w:val="18"/>
          <w:u w:val="single"/>
        </w:rPr>
        <w:t>Yes, I have something to disclose</w:t>
      </w:r>
      <w:r w:rsidR="0044559D" w:rsidRPr="0044559D">
        <w:rPr>
          <w:b/>
          <w:i/>
          <w:sz w:val="18"/>
          <w:szCs w:val="18"/>
        </w:rPr>
        <w:t>,</w:t>
      </w:r>
      <w:r w:rsidR="0044559D" w:rsidRPr="0044559D">
        <w:rPr>
          <w:sz w:val="18"/>
          <w:szCs w:val="18"/>
        </w:rPr>
        <w:t xml:space="preserve"> meaning I</w:t>
      </w:r>
      <w:r w:rsidR="00270A1F" w:rsidRPr="0044559D">
        <w:rPr>
          <w:sz w:val="18"/>
          <w:szCs w:val="18"/>
        </w:rPr>
        <w:t xml:space="preserve"> </w:t>
      </w:r>
      <w:r w:rsidR="0044559D">
        <w:rPr>
          <w:sz w:val="18"/>
          <w:szCs w:val="18"/>
        </w:rPr>
        <w:t>(</w:t>
      </w:r>
      <w:r w:rsidR="00270A1F" w:rsidRPr="0044559D">
        <w:rPr>
          <w:sz w:val="18"/>
          <w:szCs w:val="18"/>
        </w:rPr>
        <w:t>or an immediate family member including spouse/partner</w:t>
      </w:r>
      <w:r w:rsidR="00127522">
        <w:rPr>
          <w:sz w:val="18"/>
          <w:szCs w:val="18"/>
        </w:rPr>
        <w:t>, parent, sister, brother</w:t>
      </w:r>
      <w:r w:rsidR="0044559D" w:rsidRPr="0044559D">
        <w:rPr>
          <w:sz w:val="18"/>
          <w:szCs w:val="18"/>
        </w:rPr>
        <w:t xml:space="preserve"> or child</w:t>
      </w:r>
      <w:r w:rsidR="00127522">
        <w:rPr>
          <w:sz w:val="18"/>
          <w:szCs w:val="18"/>
        </w:rPr>
        <w:t>)</w:t>
      </w:r>
      <w:r w:rsidR="00270A1F" w:rsidRPr="0044559D">
        <w:rPr>
          <w:sz w:val="18"/>
          <w:szCs w:val="18"/>
        </w:rPr>
        <w:t xml:space="preserve"> have at present and/or have had within th</w:t>
      </w:r>
      <w:r w:rsidR="002A7FB0">
        <w:rPr>
          <w:sz w:val="18"/>
          <w:szCs w:val="18"/>
        </w:rPr>
        <w:t xml:space="preserve">e last 12 months or know of an anticipated </w:t>
      </w:r>
      <w:r w:rsidR="00270A1F" w:rsidRPr="0044559D">
        <w:rPr>
          <w:sz w:val="18"/>
          <w:szCs w:val="18"/>
        </w:rPr>
        <w:t>fi</w:t>
      </w:r>
      <w:r w:rsidR="0044559D">
        <w:rPr>
          <w:sz w:val="18"/>
          <w:szCs w:val="18"/>
        </w:rPr>
        <w:t>nancial relationship</w:t>
      </w:r>
      <w:r w:rsidR="00270A1F" w:rsidRPr="0044559D">
        <w:rPr>
          <w:sz w:val="18"/>
          <w:szCs w:val="18"/>
        </w:rPr>
        <w:t xml:space="preserve"> with one or more </w:t>
      </w:r>
      <w:r w:rsidR="00127522">
        <w:rPr>
          <w:sz w:val="18"/>
          <w:szCs w:val="18"/>
        </w:rPr>
        <w:t>commercial interests/</w:t>
      </w:r>
      <w:r w:rsidR="00270A1F" w:rsidRPr="0044559D">
        <w:rPr>
          <w:sz w:val="18"/>
          <w:szCs w:val="18"/>
        </w:rPr>
        <w:t>organizations that could be perceived as a real or apparent conflict of interest in the context of the subject</w:t>
      </w:r>
      <w:r w:rsidR="0044559D">
        <w:rPr>
          <w:sz w:val="18"/>
          <w:szCs w:val="18"/>
        </w:rPr>
        <w:t>(s)</w:t>
      </w:r>
      <w:r w:rsidR="00270A1F" w:rsidRPr="0044559D">
        <w:rPr>
          <w:sz w:val="18"/>
          <w:szCs w:val="18"/>
        </w:rPr>
        <w:t xml:space="preserve"> of this CME activity.  (</w:t>
      </w:r>
      <w:r w:rsidR="00270A1F" w:rsidRPr="0044559D">
        <w:rPr>
          <w:i/>
          <w:sz w:val="18"/>
          <w:szCs w:val="18"/>
        </w:rPr>
        <w:t>Please note when the case involves a family member.</w:t>
      </w:r>
      <w:r w:rsidR="00270A1F" w:rsidRPr="0044559D">
        <w:rPr>
          <w:sz w:val="18"/>
          <w:szCs w:val="18"/>
        </w:rPr>
        <w:t>)</w:t>
      </w:r>
    </w:p>
    <w:p w:rsidR="00270A1F" w:rsidRPr="001A4F60" w:rsidRDefault="00270A1F" w:rsidP="00270A1F">
      <w:pPr>
        <w:rPr>
          <w:b/>
          <w:i/>
          <w:sz w:val="18"/>
          <w:szCs w:val="18"/>
        </w:rPr>
      </w:pPr>
      <w:r w:rsidRPr="001A4F60">
        <w:rPr>
          <w:b/>
          <w:i/>
          <w:sz w:val="18"/>
          <w:szCs w:val="18"/>
        </w:rPr>
        <w:t xml:space="preserve"> </w:t>
      </w:r>
    </w:p>
    <w:p w:rsidR="00270A1F" w:rsidRPr="001A4F60" w:rsidRDefault="00270A1F" w:rsidP="00522F23">
      <w:pPr>
        <w:ind w:firstLine="720"/>
        <w:rPr>
          <w:b/>
          <w:sz w:val="18"/>
          <w:szCs w:val="18"/>
        </w:rPr>
      </w:pPr>
      <w:r w:rsidRPr="001A4F60">
        <w:rPr>
          <w:b/>
          <w:sz w:val="18"/>
          <w:szCs w:val="18"/>
          <w:u w:val="single"/>
        </w:rPr>
        <w:t xml:space="preserve">Financial </w:t>
      </w:r>
      <w:r w:rsidR="002A7FB0">
        <w:rPr>
          <w:b/>
          <w:sz w:val="18"/>
          <w:szCs w:val="18"/>
          <w:u w:val="single"/>
        </w:rPr>
        <w:t>Relationship</w:t>
      </w:r>
      <w:r w:rsidR="00127522">
        <w:rPr>
          <w:b/>
          <w:sz w:val="18"/>
          <w:szCs w:val="18"/>
          <w:u w:val="single"/>
        </w:rPr>
        <w:t>(s):</w:t>
      </w:r>
      <w:r w:rsidRPr="001A4F60">
        <w:rPr>
          <w:b/>
          <w:sz w:val="18"/>
          <w:szCs w:val="18"/>
        </w:rPr>
        <w:tab/>
      </w:r>
      <w:r w:rsidRPr="001A4F60">
        <w:rPr>
          <w:b/>
          <w:sz w:val="18"/>
          <w:szCs w:val="18"/>
        </w:rPr>
        <w:tab/>
      </w:r>
      <w:r w:rsidR="002A7FB0">
        <w:rPr>
          <w:b/>
          <w:sz w:val="18"/>
          <w:szCs w:val="18"/>
        </w:rPr>
        <w:tab/>
      </w:r>
      <w:r w:rsidRPr="001A4F60">
        <w:rPr>
          <w:b/>
          <w:sz w:val="18"/>
          <w:szCs w:val="18"/>
          <w:u w:val="single"/>
        </w:rPr>
        <w:t xml:space="preserve">Name of </w:t>
      </w:r>
      <w:r w:rsidR="00D542E4">
        <w:rPr>
          <w:b/>
          <w:sz w:val="18"/>
          <w:szCs w:val="18"/>
          <w:u w:val="single"/>
        </w:rPr>
        <w:t>Commercial Interest(s)/</w:t>
      </w:r>
      <w:r w:rsidRPr="001A4F60">
        <w:rPr>
          <w:b/>
          <w:sz w:val="18"/>
          <w:szCs w:val="18"/>
          <w:u w:val="single"/>
        </w:rPr>
        <w:t>Organization(s)</w:t>
      </w:r>
      <w:r w:rsidR="00127522">
        <w:rPr>
          <w:b/>
          <w:sz w:val="18"/>
          <w:szCs w:val="18"/>
          <w:u w:val="single"/>
        </w:rPr>
        <w:t>:</w:t>
      </w:r>
    </w:p>
    <w:p w:rsidR="00270A1F" w:rsidRPr="002B66AC" w:rsidRDefault="00270A1F" w:rsidP="00270A1F">
      <w:pPr>
        <w:rPr>
          <w:b/>
          <w:sz w:val="16"/>
          <w:szCs w:val="16"/>
        </w:rPr>
      </w:pPr>
    </w:p>
    <w:p w:rsidR="00270A1F" w:rsidRPr="001A4F60" w:rsidRDefault="00270A1F" w:rsidP="00522F23">
      <w:pPr>
        <w:ind w:firstLine="720"/>
        <w:rPr>
          <w:sz w:val="18"/>
          <w:szCs w:val="18"/>
        </w:rPr>
      </w:pPr>
      <w:r w:rsidRPr="001A4F60">
        <w:rPr>
          <w:sz w:val="18"/>
          <w:szCs w:val="18"/>
        </w:rPr>
        <w:t>Grant/Research Support</w:t>
      </w:r>
      <w:r w:rsidRPr="001A4F60">
        <w:rPr>
          <w:sz w:val="18"/>
          <w:szCs w:val="18"/>
        </w:rPr>
        <w:tab/>
      </w:r>
      <w:r w:rsidRPr="001A4F60">
        <w:rPr>
          <w:sz w:val="18"/>
          <w:szCs w:val="18"/>
        </w:rPr>
        <w:tab/>
      </w:r>
      <w:r w:rsidRPr="001A4F60">
        <w:rPr>
          <w:sz w:val="18"/>
          <w:szCs w:val="18"/>
        </w:rPr>
        <w:tab/>
        <w:t>_______________________________________________________</w:t>
      </w:r>
      <w:r w:rsidR="00522F23">
        <w:rPr>
          <w:sz w:val="18"/>
          <w:szCs w:val="18"/>
        </w:rPr>
        <w:t>_</w:t>
      </w:r>
    </w:p>
    <w:p w:rsidR="002A7FB0" w:rsidRPr="002B66AC" w:rsidRDefault="002A7FB0" w:rsidP="00270A1F">
      <w:pPr>
        <w:rPr>
          <w:sz w:val="16"/>
          <w:szCs w:val="16"/>
        </w:rPr>
      </w:pPr>
    </w:p>
    <w:p w:rsidR="00270A1F" w:rsidRPr="001A4F60" w:rsidRDefault="00270A1F" w:rsidP="00522F23">
      <w:pPr>
        <w:ind w:firstLine="720"/>
        <w:rPr>
          <w:sz w:val="18"/>
          <w:szCs w:val="18"/>
        </w:rPr>
      </w:pPr>
      <w:r w:rsidRPr="001A4F60">
        <w:rPr>
          <w:sz w:val="18"/>
          <w:szCs w:val="18"/>
        </w:rPr>
        <w:t>Consultant</w:t>
      </w:r>
      <w:r w:rsidRPr="001A4F60">
        <w:rPr>
          <w:sz w:val="18"/>
          <w:szCs w:val="18"/>
        </w:rPr>
        <w:tab/>
      </w:r>
      <w:r w:rsidRPr="001A4F60">
        <w:rPr>
          <w:sz w:val="18"/>
          <w:szCs w:val="18"/>
        </w:rPr>
        <w:tab/>
      </w:r>
      <w:r w:rsidRPr="001A4F60">
        <w:rPr>
          <w:sz w:val="18"/>
          <w:szCs w:val="18"/>
        </w:rPr>
        <w:tab/>
      </w:r>
      <w:r w:rsidRPr="001A4F60">
        <w:rPr>
          <w:sz w:val="18"/>
          <w:szCs w:val="18"/>
        </w:rPr>
        <w:tab/>
        <w:t>_______________________________________________________</w:t>
      </w:r>
      <w:r w:rsidR="00522F23">
        <w:rPr>
          <w:sz w:val="18"/>
          <w:szCs w:val="18"/>
        </w:rPr>
        <w:t>_</w:t>
      </w:r>
    </w:p>
    <w:p w:rsidR="00270A1F" w:rsidRPr="002B66AC" w:rsidRDefault="00270A1F" w:rsidP="00270A1F">
      <w:pPr>
        <w:rPr>
          <w:sz w:val="16"/>
          <w:szCs w:val="16"/>
        </w:rPr>
      </w:pPr>
    </w:p>
    <w:p w:rsidR="00270A1F" w:rsidRPr="001A4F60" w:rsidRDefault="00270A1F" w:rsidP="00522F23">
      <w:pPr>
        <w:ind w:firstLine="720"/>
        <w:rPr>
          <w:sz w:val="18"/>
          <w:szCs w:val="18"/>
        </w:rPr>
      </w:pPr>
      <w:r w:rsidRPr="001A4F60">
        <w:rPr>
          <w:sz w:val="18"/>
          <w:szCs w:val="18"/>
        </w:rPr>
        <w:t>Speakers</w:t>
      </w:r>
      <w:r w:rsidR="00127522">
        <w:rPr>
          <w:sz w:val="18"/>
          <w:szCs w:val="18"/>
        </w:rPr>
        <w:t>’</w:t>
      </w:r>
      <w:r w:rsidRPr="001A4F60">
        <w:rPr>
          <w:sz w:val="18"/>
          <w:szCs w:val="18"/>
        </w:rPr>
        <w:t xml:space="preserve"> Bureau</w:t>
      </w:r>
      <w:r w:rsidRPr="001A4F60">
        <w:rPr>
          <w:sz w:val="18"/>
          <w:szCs w:val="18"/>
        </w:rPr>
        <w:tab/>
      </w:r>
      <w:r w:rsidRPr="001A4F60">
        <w:rPr>
          <w:sz w:val="18"/>
          <w:szCs w:val="18"/>
        </w:rPr>
        <w:tab/>
      </w:r>
      <w:r w:rsidRPr="001A4F60">
        <w:rPr>
          <w:sz w:val="18"/>
          <w:szCs w:val="18"/>
        </w:rPr>
        <w:tab/>
      </w:r>
      <w:r w:rsidRPr="001A4F60">
        <w:rPr>
          <w:sz w:val="18"/>
          <w:szCs w:val="18"/>
        </w:rPr>
        <w:tab/>
        <w:t>_______________________________________________________</w:t>
      </w:r>
      <w:r w:rsidR="00522F23">
        <w:rPr>
          <w:sz w:val="18"/>
          <w:szCs w:val="18"/>
        </w:rPr>
        <w:t>_</w:t>
      </w:r>
    </w:p>
    <w:p w:rsidR="00270A1F" w:rsidRPr="002B66AC" w:rsidRDefault="00270A1F" w:rsidP="00270A1F">
      <w:pPr>
        <w:rPr>
          <w:sz w:val="16"/>
          <w:szCs w:val="16"/>
        </w:rPr>
      </w:pPr>
    </w:p>
    <w:p w:rsidR="00270A1F" w:rsidRPr="001A4F60" w:rsidRDefault="00270A1F" w:rsidP="00522F23">
      <w:pPr>
        <w:ind w:firstLine="720"/>
        <w:rPr>
          <w:sz w:val="18"/>
          <w:szCs w:val="18"/>
        </w:rPr>
      </w:pPr>
      <w:r w:rsidRPr="001A4F60">
        <w:rPr>
          <w:sz w:val="18"/>
          <w:szCs w:val="18"/>
        </w:rPr>
        <w:t>Stock Shareholder</w:t>
      </w:r>
      <w:r w:rsidR="00E97DB0">
        <w:rPr>
          <w:sz w:val="18"/>
          <w:szCs w:val="18"/>
        </w:rPr>
        <w:t>/Ownership</w:t>
      </w:r>
      <w:r w:rsidRPr="001A4F60">
        <w:rPr>
          <w:sz w:val="18"/>
          <w:szCs w:val="18"/>
        </w:rPr>
        <w:tab/>
      </w:r>
      <w:r w:rsidRPr="001A4F60">
        <w:rPr>
          <w:sz w:val="18"/>
          <w:szCs w:val="18"/>
        </w:rPr>
        <w:tab/>
        <w:t>_______________________________________________________</w:t>
      </w:r>
      <w:r w:rsidR="00522F23">
        <w:rPr>
          <w:sz w:val="18"/>
          <w:szCs w:val="18"/>
        </w:rPr>
        <w:t>_</w:t>
      </w:r>
    </w:p>
    <w:p w:rsidR="00270A1F" w:rsidRPr="001A4F60" w:rsidRDefault="00270A1F" w:rsidP="00270A1F">
      <w:pPr>
        <w:rPr>
          <w:sz w:val="18"/>
          <w:szCs w:val="18"/>
        </w:rPr>
      </w:pPr>
    </w:p>
    <w:p w:rsidR="00ED3828" w:rsidRDefault="00270A1F" w:rsidP="00ED3828">
      <w:pPr>
        <w:ind w:firstLine="720"/>
        <w:rPr>
          <w:sz w:val="18"/>
          <w:szCs w:val="18"/>
        </w:rPr>
      </w:pPr>
      <w:r w:rsidRPr="001A4F60">
        <w:rPr>
          <w:sz w:val="18"/>
          <w:szCs w:val="18"/>
        </w:rPr>
        <w:t>Other Financial or Material Support</w:t>
      </w:r>
      <w:r w:rsidR="002A7FB0">
        <w:rPr>
          <w:sz w:val="18"/>
          <w:szCs w:val="18"/>
        </w:rPr>
        <w:t xml:space="preserve"> </w:t>
      </w:r>
      <w:r w:rsidRPr="001A4F60">
        <w:rPr>
          <w:sz w:val="18"/>
          <w:szCs w:val="18"/>
        </w:rPr>
        <w:tab/>
      </w:r>
      <w:r w:rsidRPr="001A4F60">
        <w:rPr>
          <w:sz w:val="18"/>
          <w:szCs w:val="18"/>
        </w:rPr>
        <w:tab/>
        <w:t>_______________________________________________________</w:t>
      </w:r>
      <w:r w:rsidR="00522F23">
        <w:rPr>
          <w:sz w:val="18"/>
          <w:szCs w:val="18"/>
        </w:rPr>
        <w:t>_</w:t>
      </w:r>
    </w:p>
    <w:p w:rsidR="002A7FB0" w:rsidRDefault="002A7FB0" w:rsidP="002A7FB0">
      <w:pPr>
        <w:ind w:firstLine="720"/>
        <w:rPr>
          <w:sz w:val="16"/>
          <w:szCs w:val="16"/>
        </w:rPr>
      </w:pPr>
      <w:r w:rsidRPr="00D542E4">
        <w:rPr>
          <w:sz w:val="16"/>
          <w:szCs w:val="16"/>
        </w:rPr>
        <w:t>(</w:t>
      </w:r>
      <w:proofErr w:type="gramStart"/>
      <w:r w:rsidRPr="00D542E4">
        <w:rPr>
          <w:i/>
          <w:sz w:val="16"/>
          <w:szCs w:val="16"/>
        </w:rPr>
        <w:t>include</w:t>
      </w:r>
      <w:proofErr w:type="gramEnd"/>
      <w:r w:rsidRPr="00D542E4">
        <w:rPr>
          <w:i/>
          <w:sz w:val="16"/>
          <w:szCs w:val="16"/>
        </w:rPr>
        <w:t xml:space="preserve"> detail</w:t>
      </w:r>
      <w:r w:rsidR="00D542E4" w:rsidRPr="00D542E4">
        <w:rPr>
          <w:i/>
          <w:sz w:val="16"/>
          <w:szCs w:val="16"/>
        </w:rPr>
        <w:t>s</w:t>
      </w:r>
      <w:r w:rsidRPr="00D542E4">
        <w:rPr>
          <w:i/>
          <w:sz w:val="16"/>
          <w:szCs w:val="16"/>
        </w:rPr>
        <w:t>/description</w:t>
      </w:r>
      <w:r w:rsidRPr="00D542E4">
        <w:rPr>
          <w:sz w:val="16"/>
          <w:szCs w:val="16"/>
        </w:rPr>
        <w:t>)</w:t>
      </w:r>
    </w:p>
    <w:p w:rsidR="00ED3828" w:rsidRDefault="00ED3828" w:rsidP="002A7FB0">
      <w:pPr>
        <w:ind w:firstLine="720"/>
        <w:rPr>
          <w:sz w:val="16"/>
          <w:szCs w:val="16"/>
        </w:rPr>
      </w:pPr>
    </w:p>
    <w:p w:rsidR="00ED3828" w:rsidRPr="00ED3828" w:rsidRDefault="00ED3828" w:rsidP="002A7FB0">
      <w:pPr>
        <w:ind w:firstLine="720"/>
        <w:rPr>
          <w:sz w:val="18"/>
          <w:szCs w:val="18"/>
        </w:rPr>
      </w:pPr>
      <w:r w:rsidRPr="00ED3828">
        <w:rPr>
          <w:sz w:val="18"/>
          <w:szCs w:val="18"/>
        </w:rPr>
        <w:t>Company Officer/Board of Directors</w:t>
      </w:r>
      <w:r>
        <w:rPr>
          <w:sz w:val="18"/>
          <w:szCs w:val="18"/>
        </w:rPr>
        <w:tab/>
      </w:r>
      <w:r>
        <w:rPr>
          <w:sz w:val="18"/>
          <w:szCs w:val="18"/>
        </w:rPr>
        <w:tab/>
        <w:t>________________________________________________________</w:t>
      </w:r>
    </w:p>
    <w:p w:rsidR="005477F9" w:rsidRPr="002B66AC" w:rsidRDefault="005477F9" w:rsidP="00D542E4">
      <w:pPr>
        <w:jc w:val="both"/>
        <w:rPr>
          <w:b/>
          <w:sz w:val="16"/>
          <w:szCs w:val="16"/>
        </w:rPr>
      </w:pPr>
    </w:p>
    <w:p w:rsidR="005477F9" w:rsidRPr="005477F9" w:rsidRDefault="005477F9" w:rsidP="005477F9">
      <w:pPr>
        <w:jc w:val="both"/>
        <w:rPr>
          <w:b/>
          <w:sz w:val="18"/>
          <w:szCs w:val="18"/>
        </w:rPr>
      </w:pPr>
      <w:r w:rsidRPr="00943519">
        <w:rPr>
          <w:b/>
          <w:sz w:val="18"/>
          <w:szCs w:val="18"/>
          <w:highlight w:val="yellow"/>
        </w:rPr>
        <w:t>If you have disclosed financial relationships, please answer the following questions.</w:t>
      </w:r>
    </w:p>
    <w:p w:rsidR="005477F9" w:rsidRDefault="005477F9" w:rsidP="009D2E75">
      <w:pPr>
        <w:jc w:val="both"/>
        <w:rPr>
          <w:sz w:val="18"/>
          <w:szCs w:val="18"/>
        </w:rPr>
      </w:pPr>
      <w:r>
        <w:rPr>
          <w:sz w:val="18"/>
          <w:szCs w:val="18"/>
        </w:rPr>
        <w:t xml:space="preserve">1. </w:t>
      </w:r>
      <w:r w:rsidRPr="005477F9">
        <w:rPr>
          <w:sz w:val="18"/>
          <w:szCs w:val="18"/>
        </w:rPr>
        <w:t>For each</w:t>
      </w:r>
      <w:r>
        <w:rPr>
          <w:sz w:val="18"/>
          <w:szCs w:val="18"/>
        </w:rPr>
        <w:t xml:space="preserve"> relationship</w:t>
      </w:r>
      <w:r w:rsidRPr="005477F9">
        <w:rPr>
          <w:sz w:val="18"/>
          <w:szCs w:val="18"/>
        </w:rPr>
        <w:t xml:space="preserve">, what is the specific area of content that you are involved with (e.g. t-PA for stroke, treatment for ischemic heart disease, </w:t>
      </w:r>
      <w:r>
        <w:rPr>
          <w:sz w:val="18"/>
          <w:szCs w:val="18"/>
        </w:rPr>
        <w:t>development of medical devices)? ________________________________________________________</w:t>
      </w:r>
      <w:r w:rsidR="009D2E75">
        <w:rPr>
          <w:sz w:val="18"/>
          <w:szCs w:val="18"/>
        </w:rPr>
        <w:t>______________________</w:t>
      </w:r>
    </w:p>
    <w:p w:rsidR="005477F9" w:rsidRPr="005477F9" w:rsidRDefault="005477F9" w:rsidP="009D2E75">
      <w:pPr>
        <w:jc w:val="both"/>
        <w:rPr>
          <w:rFonts w:ascii="Calisto MT" w:hAnsi="Calisto MT"/>
          <w:sz w:val="18"/>
          <w:szCs w:val="18"/>
        </w:rPr>
      </w:pPr>
      <w:r>
        <w:rPr>
          <w:sz w:val="18"/>
          <w:szCs w:val="18"/>
        </w:rPr>
        <w:t>________________________________________________________________________________________________</w:t>
      </w:r>
      <w:r w:rsidR="009D2E75">
        <w:rPr>
          <w:sz w:val="18"/>
          <w:szCs w:val="18"/>
        </w:rPr>
        <w:t>________</w:t>
      </w:r>
      <w:r>
        <w:rPr>
          <w:sz w:val="18"/>
          <w:szCs w:val="18"/>
        </w:rPr>
        <w:t>_</w:t>
      </w:r>
    </w:p>
    <w:p w:rsidR="005477F9" w:rsidRPr="005477F9" w:rsidRDefault="005477F9" w:rsidP="009D2E75">
      <w:pPr>
        <w:jc w:val="both"/>
        <w:rPr>
          <w:sz w:val="18"/>
          <w:szCs w:val="18"/>
        </w:rPr>
      </w:pPr>
      <w:r w:rsidRPr="005477F9">
        <w:rPr>
          <w:sz w:val="18"/>
          <w:szCs w:val="18"/>
        </w:rPr>
        <w:t>2. What products for the company are involved (if any</w:t>
      </w:r>
      <w:r>
        <w:rPr>
          <w:sz w:val="18"/>
          <w:szCs w:val="18"/>
        </w:rPr>
        <w:t>) or related to the above areas? ______________________________</w:t>
      </w:r>
      <w:r w:rsidR="009D2E75">
        <w:rPr>
          <w:sz w:val="18"/>
          <w:szCs w:val="18"/>
        </w:rPr>
        <w:t>_____</w:t>
      </w:r>
      <w:r>
        <w:rPr>
          <w:sz w:val="18"/>
          <w:szCs w:val="18"/>
        </w:rPr>
        <w:t>____</w:t>
      </w:r>
      <w:r w:rsidR="009D2E75">
        <w:rPr>
          <w:sz w:val="18"/>
          <w:szCs w:val="18"/>
        </w:rPr>
        <w:t>_____</w:t>
      </w:r>
      <w:r>
        <w:rPr>
          <w:sz w:val="18"/>
          <w:szCs w:val="18"/>
        </w:rPr>
        <w:t>_ ______________________________________________________________________________________________________</w:t>
      </w:r>
      <w:r w:rsidR="009D2E75">
        <w:rPr>
          <w:sz w:val="18"/>
          <w:szCs w:val="18"/>
        </w:rPr>
        <w:t>_____</w:t>
      </w:r>
      <w:r>
        <w:rPr>
          <w:sz w:val="18"/>
          <w:szCs w:val="18"/>
        </w:rPr>
        <w:t>_</w:t>
      </w:r>
      <w:r w:rsidR="009D2E75">
        <w:rPr>
          <w:sz w:val="18"/>
          <w:szCs w:val="18"/>
        </w:rPr>
        <w:t>____</w:t>
      </w:r>
      <w:r>
        <w:rPr>
          <w:sz w:val="18"/>
          <w:szCs w:val="18"/>
        </w:rPr>
        <w:t>_</w:t>
      </w:r>
    </w:p>
    <w:p w:rsidR="005477F9" w:rsidRDefault="005477F9" w:rsidP="009D2E75">
      <w:pPr>
        <w:jc w:val="both"/>
        <w:rPr>
          <w:sz w:val="18"/>
          <w:szCs w:val="18"/>
        </w:rPr>
      </w:pPr>
      <w:r w:rsidRPr="005477F9">
        <w:rPr>
          <w:sz w:val="18"/>
          <w:szCs w:val="18"/>
        </w:rPr>
        <w:t>3. In what way does this content</w:t>
      </w:r>
      <w:r>
        <w:rPr>
          <w:sz w:val="18"/>
          <w:szCs w:val="18"/>
        </w:rPr>
        <w:t xml:space="preserve"> relate to the planned activity? ___________________________________________________</w:t>
      </w:r>
      <w:r w:rsidR="009D2E75">
        <w:rPr>
          <w:sz w:val="18"/>
          <w:szCs w:val="18"/>
        </w:rPr>
        <w:t>_________</w:t>
      </w:r>
      <w:r>
        <w:rPr>
          <w:sz w:val="18"/>
          <w:szCs w:val="18"/>
        </w:rPr>
        <w:t>__</w:t>
      </w:r>
    </w:p>
    <w:p w:rsidR="005477F9" w:rsidRPr="005477F9" w:rsidRDefault="005477F9" w:rsidP="009D2E75">
      <w:pPr>
        <w:jc w:val="both"/>
        <w:rPr>
          <w:sz w:val="18"/>
          <w:szCs w:val="18"/>
        </w:rPr>
      </w:pPr>
      <w:r>
        <w:rPr>
          <w:sz w:val="18"/>
          <w:szCs w:val="18"/>
        </w:rPr>
        <w:t>_____________________________________________________________________________________________________</w:t>
      </w:r>
      <w:r w:rsidR="009D2E75">
        <w:rPr>
          <w:sz w:val="18"/>
          <w:szCs w:val="18"/>
        </w:rPr>
        <w:t>_________</w:t>
      </w:r>
      <w:r>
        <w:rPr>
          <w:sz w:val="18"/>
          <w:szCs w:val="18"/>
        </w:rPr>
        <w:t>___</w:t>
      </w:r>
    </w:p>
    <w:p w:rsidR="00CD64E5" w:rsidRDefault="00002792" w:rsidP="009D2E75">
      <w:pPr>
        <w:jc w:val="both"/>
        <w:rPr>
          <w:sz w:val="18"/>
          <w:szCs w:val="18"/>
        </w:rPr>
      </w:pPr>
      <w:r w:rsidRPr="005D5E98">
        <w:rPr>
          <w:rFonts w:ascii="Calisto MT" w:hAnsi="Calisto MT"/>
          <w:b/>
          <w:sz w:val="20"/>
          <w:szCs w:val="20"/>
        </w:rPr>
        <w:fldChar w:fldCharType="begin">
          <w:ffData>
            <w:name w:val="Check23"/>
            <w:enabled/>
            <w:calcOnExit w:val="0"/>
            <w:checkBox>
              <w:sizeAuto/>
              <w:default w:val="0"/>
            </w:checkBox>
          </w:ffData>
        </w:fldChar>
      </w:r>
      <w:r w:rsidR="00DF7662" w:rsidRPr="005D5E98">
        <w:rPr>
          <w:rFonts w:ascii="Calisto MT" w:hAnsi="Calisto MT"/>
          <w:b/>
          <w:sz w:val="20"/>
          <w:szCs w:val="20"/>
        </w:rPr>
        <w:instrText xml:space="preserve"> FORMCHECKBOX </w:instrText>
      </w:r>
      <w:r w:rsidR="00926365">
        <w:rPr>
          <w:rFonts w:ascii="Calisto MT" w:hAnsi="Calisto MT"/>
          <w:b/>
          <w:sz w:val="20"/>
          <w:szCs w:val="20"/>
        </w:rPr>
      </w:r>
      <w:r w:rsidR="00926365">
        <w:rPr>
          <w:rFonts w:ascii="Calisto MT" w:hAnsi="Calisto MT"/>
          <w:b/>
          <w:sz w:val="20"/>
          <w:szCs w:val="20"/>
        </w:rPr>
        <w:fldChar w:fldCharType="separate"/>
      </w:r>
      <w:r w:rsidRPr="005D5E98">
        <w:rPr>
          <w:rFonts w:ascii="Calisto MT" w:hAnsi="Calisto MT"/>
          <w:b/>
          <w:sz w:val="20"/>
          <w:szCs w:val="20"/>
        </w:rPr>
        <w:fldChar w:fldCharType="end"/>
      </w:r>
      <w:r w:rsidR="00270A1F" w:rsidRPr="001A4F60">
        <w:rPr>
          <w:sz w:val="18"/>
          <w:szCs w:val="18"/>
        </w:rPr>
        <w:t xml:space="preserve"> </w:t>
      </w:r>
      <w:r w:rsidR="002A7FB0">
        <w:rPr>
          <w:b/>
          <w:i/>
          <w:sz w:val="18"/>
          <w:szCs w:val="18"/>
          <w:u w:val="single"/>
        </w:rPr>
        <w:t>No, I have nothing</w:t>
      </w:r>
      <w:r w:rsidR="002A7FB0" w:rsidRPr="002A7FB0">
        <w:rPr>
          <w:b/>
          <w:i/>
          <w:sz w:val="18"/>
          <w:szCs w:val="18"/>
          <w:u w:val="single"/>
        </w:rPr>
        <w:t xml:space="preserve"> to disclose</w:t>
      </w:r>
      <w:r w:rsidR="002A7FB0" w:rsidRPr="0044559D">
        <w:rPr>
          <w:b/>
          <w:i/>
          <w:sz w:val="18"/>
          <w:szCs w:val="18"/>
        </w:rPr>
        <w:t>,</w:t>
      </w:r>
      <w:r w:rsidR="002A7FB0">
        <w:rPr>
          <w:b/>
          <w:i/>
          <w:sz w:val="18"/>
          <w:szCs w:val="18"/>
        </w:rPr>
        <w:t xml:space="preserve"> </w:t>
      </w:r>
      <w:r w:rsidR="002A7FB0">
        <w:rPr>
          <w:sz w:val="18"/>
          <w:szCs w:val="18"/>
        </w:rPr>
        <w:t xml:space="preserve">meaning </w:t>
      </w:r>
      <w:r w:rsidR="00127522">
        <w:rPr>
          <w:sz w:val="18"/>
          <w:szCs w:val="18"/>
        </w:rPr>
        <w:t>I</w:t>
      </w:r>
      <w:r w:rsidR="00270A1F" w:rsidRPr="001A4F60">
        <w:rPr>
          <w:sz w:val="18"/>
          <w:szCs w:val="18"/>
        </w:rPr>
        <w:t xml:space="preserve"> </w:t>
      </w:r>
      <w:r w:rsidR="002A7FB0">
        <w:rPr>
          <w:sz w:val="18"/>
          <w:szCs w:val="18"/>
        </w:rPr>
        <w:t>(</w:t>
      </w:r>
      <w:r w:rsidR="002A7FB0" w:rsidRPr="0044559D">
        <w:rPr>
          <w:sz w:val="18"/>
          <w:szCs w:val="18"/>
        </w:rPr>
        <w:t>or an immediate family member including spouse/p</w:t>
      </w:r>
      <w:r w:rsidR="00127522">
        <w:rPr>
          <w:sz w:val="18"/>
          <w:szCs w:val="18"/>
        </w:rPr>
        <w:t>artner, parent, sister, brother</w:t>
      </w:r>
      <w:r w:rsidR="002A7FB0" w:rsidRPr="0044559D">
        <w:rPr>
          <w:sz w:val="18"/>
          <w:szCs w:val="18"/>
        </w:rPr>
        <w:t xml:space="preserve"> or child)</w:t>
      </w:r>
      <w:r w:rsidR="00270A1F" w:rsidRPr="001A4F60">
        <w:rPr>
          <w:sz w:val="18"/>
          <w:szCs w:val="18"/>
        </w:rPr>
        <w:t xml:space="preserve"> have at present and/or hav</w:t>
      </w:r>
      <w:r w:rsidR="002A7FB0">
        <w:rPr>
          <w:sz w:val="18"/>
          <w:szCs w:val="18"/>
        </w:rPr>
        <w:t>e had within the last 12 months</w:t>
      </w:r>
      <w:r w:rsidR="00270A1F" w:rsidRPr="001A4F60">
        <w:rPr>
          <w:sz w:val="18"/>
          <w:szCs w:val="18"/>
        </w:rPr>
        <w:t xml:space="preserve"> or anticipate </w:t>
      </w:r>
      <w:r w:rsidR="00270A1F" w:rsidRPr="001A4F60">
        <w:rPr>
          <w:b/>
          <w:i/>
          <w:sz w:val="18"/>
          <w:szCs w:val="18"/>
          <w:u w:val="single"/>
        </w:rPr>
        <w:t>NO</w:t>
      </w:r>
      <w:r w:rsidR="00270A1F" w:rsidRPr="001A4F60">
        <w:rPr>
          <w:sz w:val="18"/>
          <w:szCs w:val="18"/>
        </w:rPr>
        <w:t xml:space="preserve"> financial </w:t>
      </w:r>
      <w:r w:rsidR="00D542E4">
        <w:rPr>
          <w:sz w:val="18"/>
          <w:szCs w:val="18"/>
        </w:rPr>
        <w:t>relationship</w:t>
      </w:r>
      <w:r w:rsidR="00270A1F" w:rsidRPr="001A4F60">
        <w:rPr>
          <w:sz w:val="18"/>
          <w:szCs w:val="18"/>
        </w:rPr>
        <w:t xml:space="preserve"> with one or more </w:t>
      </w:r>
      <w:r w:rsidR="00127522">
        <w:rPr>
          <w:sz w:val="18"/>
          <w:szCs w:val="18"/>
        </w:rPr>
        <w:t>commercial interests/</w:t>
      </w:r>
      <w:r w:rsidR="00270A1F" w:rsidRPr="001A4F60">
        <w:rPr>
          <w:sz w:val="18"/>
          <w:szCs w:val="18"/>
        </w:rPr>
        <w:t>organizations that could be perceived as a real or apparent conflict of interest in the context of the subject</w:t>
      </w:r>
      <w:r w:rsidR="00D542E4">
        <w:rPr>
          <w:sz w:val="18"/>
          <w:szCs w:val="18"/>
        </w:rPr>
        <w:t>(s)</w:t>
      </w:r>
      <w:r w:rsidR="00270A1F" w:rsidRPr="001A4F60">
        <w:rPr>
          <w:sz w:val="18"/>
          <w:szCs w:val="18"/>
        </w:rPr>
        <w:t xml:space="preserve"> of this CME activity.</w:t>
      </w:r>
      <w:r w:rsidR="00270A1F" w:rsidRPr="001A4F60">
        <w:rPr>
          <w:sz w:val="18"/>
          <w:szCs w:val="18"/>
        </w:rPr>
        <w:tab/>
      </w:r>
    </w:p>
    <w:p w:rsidR="00F4394D" w:rsidRDefault="00270A1F" w:rsidP="00D542E4">
      <w:pPr>
        <w:jc w:val="both"/>
        <w:rPr>
          <w:sz w:val="18"/>
          <w:szCs w:val="18"/>
        </w:rPr>
      </w:pPr>
      <w:r w:rsidRPr="001A4F60">
        <w:rPr>
          <w:sz w:val="18"/>
          <w:szCs w:val="18"/>
        </w:rPr>
        <w:lastRenderedPageBreak/>
        <w:tab/>
      </w:r>
      <w:r w:rsidRPr="001A4F60">
        <w:rPr>
          <w:sz w:val="18"/>
          <w:szCs w:val="18"/>
        </w:rPr>
        <w:tab/>
      </w:r>
    </w:p>
    <w:p w:rsidR="00270A1F" w:rsidRPr="001A4F60" w:rsidRDefault="00270A1F" w:rsidP="00D542E4">
      <w:pPr>
        <w:jc w:val="both"/>
        <w:rPr>
          <w:b/>
          <w:sz w:val="18"/>
          <w:szCs w:val="18"/>
          <w:u w:val="single"/>
        </w:rPr>
      </w:pPr>
      <w:r w:rsidRPr="001A4F60">
        <w:rPr>
          <w:b/>
          <w:sz w:val="18"/>
          <w:szCs w:val="18"/>
          <w:u w:val="single"/>
        </w:rPr>
        <w:t>PART II:</w:t>
      </w:r>
    </w:p>
    <w:p w:rsidR="00270A1F" w:rsidRPr="00D542E4" w:rsidRDefault="00270A1F" w:rsidP="00270A1F">
      <w:pPr>
        <w:rPr>
          <w:sz w:val="16"/>
          <w:szCs w:val="16"/>
        </w:rPr>
      </w:pPr>
      <w:r w:rsidRPr="00D542E4">
        <w:rPr>
          <w:sz w:val="16"/>
          <w:szCs w:val="16"/>
        </w:rPr>
        <w:t xml:space="preserve">The </w:t>
      </w:r>
      <w:r w:rsidR="00D542E4" w:rsidRPr="00D542E4">
        <w:rPr>
          <w:bCs/>
          <w:i/>
          <w:sz w:val="16"/>
          <w:szCs w:val="16"/>
        </w:rPr>
        <w:t>Accreditation Requirements of the Accreditation Council for Continuing Medical Education (ACCME)</w:t>
      </w:r>
      <w:r w:rsidR="00D542E4">
        <w:rPr>
          <w:sz w:val="16"/>
          <w:szCs w:val="16"/>
        </w:rPr>
        <w:t xml:space="preserve"> </w:t>
      </w:r>
      <w:r w:rsidRPr="00D542E4">
        <w:rPr>
          <w:sz w:val="16"/>
          <w:szCs w:val="16"/>
        </w:rPr>
        <w:t>stipulate:</w:t>
      </w:r>
    </w:p>
    <w:p w:rsidR="00270A1F" w:rsidRPr="00D542E4" w:rsidRDefault="00270A1F" w:rsidP="00270A1F">
      <w:pPr>
        <w:rPr>
          <w:sz w:val="16"/>
          <w:szCs w:val="16"/>
        </w:rPr>
      </w:pPr>
    </w:p>
    <w:p w:rsidR="00270A1F" w:rsidRPr="00F90F44" w:rsidRDefault="00270A1F" w:rsidP="00F90F44">
      <w:pPr>
        <w:rPr>
          <w:sz w:val="16"/>
          <w:szCs w:val="16"/>
          <w:u w:val="single"/>
        </w:rPr>
      </w:pPr>
      <w:r w:rsidRPr="00F90F44">
        <w:rPr>
          <w:sz w:val="16"/>
          <w:szCs w:val="16"/>
          <w:u w:val="single"/>
        </w:rPr>
        <w:t xml:space="preserve">STANDARD 2:  Resolution of </w:t>
      </w:r>
      <w:r w:rsidR="00D542E4" w:rsidRPr="00F90F44">
        <w:rPr>
          <w:sz w:val="16"/>
          <w:szCs w:val="16"/>
          <w:u w:val="single"/>
        </w:rPr>
        <w:t>Personal Conflicts of Interest</w:t>
      </w:r>
      <w:r w:rsidRPr="00F90F44">
        <w:rPr>
          <w:sz w:val="16"/>
          <w:szCs w:val="16"/>
          <w:u w:val="single"/>
        </w:rPr>
        <w:t xml:space="preserve"> </w:t>
      </w:r>
    </w:p>
    <w:p w:rsidR="00270A1F" w:rsidRPr="00D542E4" w:rsidRDefault="00270A1F" w:rsidP="00F90F44">
      <w:pPr>
        <w:numPr>
          <w:ilvl w:val="1"/>
          <w:numId w:val="26"/>
        </w:numPr>
        <w:autoSpaceDE/>
        <w:autoSpaceDN/>
        <w:jc w:val="both"/>
        <w:rPr>
          <w:sz w:val="16"/>
          <w:szCs w:val="16"/>
        </w:rPr>
      </w:pPr>
      <w:r w:rsidRPr="00D542E4">
        <w:rPr>
          <w:sz w:val="16"/>
          <w:szCs w:val="16"/>
        </w:rPr>
        <w:t>The provider must be able to show that everyone who is in a position to control the content of an education activity has disclosed all relevant financial relationships with any commercial interest to the</w:t>
      </w:r>
      <w:r w:rsidR="00D542E4">
        <w:rPr>
          <w:sz w:val="16"/>
          <w:szCs w:val="16"/>
        </w:rPr>
        <w:t xml:space="preserve"> provider.  The ACCME defines “‘relevant’</w:t>
      </w:r>
      <w:r w:rsidRPr="00D542E4">
        <w:rPr>
          <w:sz w:val="16"/>
          <w:szCs w:val="16"/>
        </w:rPr>
        <w:t xml:space="preserve"> financial relationships” as financial relationships in any amount occurring within the past 12 months that create a conflict of interest.</w:t>
      </w:r>
    </w:p>
    <w:p w:rsidR="00270A1F" w:rsidRPr="00D542E4" w:rsidRDefault="00270A1F" w:rsidP="00F90F44">
      <w:pPr>
        <w:numPr>
          <w:ilvl w:val="1"/>
          <w:numId w:val="26"/>
        </w:numPr>
        <w:autoSpaceDE/>
        <w:autoSpaceDN/>
        <w:jc w:val="both"/>
        <w:rPr>
          <w:sz w:val="16"/>
          <w:szCs w:val="16"/>
        </w:rPr>
      </w:pPr>
      <w:r w:rsidRPr="00D542E4">
        <w:rPr>
          <w:sz w:val="16"/>
          <w:szCs w:val="16"/>
        </w:rPr>
        <w:t>An individual who refuses to disclose relevant financial relationships will be disqualified from being a planning committee member,</w:t>
      </w:r>
      <w:r w:rsidR="00127522">
        <w:rPr>
          <w:sz w:val="16"/>
          <w:szCs w:val="16"/>
        </w:rPr>
        <w:t xml:space="preserve"> a teacher or an author of CME</w:t>
      </w:r>
      <w:r w:rsidRPr="00D542E4">
        <w:rPr>
          <w:sz w:val="16"/>
          <w:szCs w:val="16"/>
        </w:rPr>
        <w:t xml:space="preserve"> and cannot have control of, or responsibility for, the development, management, presen</w:t>
      </w:r>
      <w:r w:rsidR="00F90F44">
        <w:rPr>
          <w:sz w:val="16"/>
          <w:szCs w:val="16"/>
        </w:rPr>
        <w:t>tation</w:t>
      </w:r>
      <w:r w:rsidRPr="00D542E4">
        <w:rPr>
          <w:sz w:val="16"/>
          <w:szCs w:val="16"/>
        </w:rPr>
        <w:t xml:space="preserve"> or evaluation of the CME activity.</w:t>
      </w:r>
    </w:p>
    <w:p w:rsidR="00270A1F" w:rsidRPr="00D542E4" w:rsidRDefault="00270A1F" w:rsidP="00F90F44">
      <w:pPr>
        <w:numPr>
          <w:ilvl w:val="1"/>
          <w:numId w:val="26"/>
        </w:numPr>
        <w:autoSpaceDE/>
        <w:autoSpaceDN/>
        <w:jc w:val="both"/>
        <w:rPr>
          <w:sz w:val="16"/>
          <w:szCs w:val="16"/>
        </w:rPr>
      </w:pPr>
      <w:r w:rsidRPr="00D542E4">
        <w:rPr>
          <w:sz w:val="16"/>
          <w:szCs w:val="16"/>
        </w:rPr>
        <w:t>The provider must have implemented a mechanism to identify and resolve all conflicts of interest prior to the education activity being delivered to learners.</w:t>
      </w:r>
    </w:p>
    <w:p w:rsidR="00270A1F" w:rsidRPr="00D542E4" w:rsidRDefault="00270A1F" w:rsidP="00270A1F">
      <w:pPr>
        <w:rPr>
          <w:sz w:val="16"/>
          <w:szCs w:val="16"/>
        </w:rPr>
      </w:pPr>
    </w:p>
    <w:p w:rsidR="00270A1F" w:rsidRPr="00D542E4" w:rsidRDefault="00270A1F" w:rsidP="00270A1F">
      <w:pPr>
        <w:jc w:val="both"/>
        <w:rPr>
          <w:sz w:val="16"/>
          <w:szCs w:val="16"/>
        </w:rPr>
      </w:pPr>
      <w:r w:rsidRPr="00D542E4">
        <w:rPr>
          <w:sz w:val="16"/>
          <w:szCs w:val="16"/>
        </w:rPr>
        <w:t xml:space="preserve">In order to meet these standards and </w:t>
      </w:r>
      <w:r w:rsidR="00F90F44">
        <w:rPr>
          <w:sz w:val="16"/>
          <w:szCs w:val="16"/>
        </w:rPr>
        <w:t xml:space="preserve">the </w:t>
      </w:r>
      <w:r w:rsidR="00F90F44" w:rsidRPr="00F90F44">
        <w:rPr>
          <w:i/>
          <w:sz w:val="16"/>
          <w:szCs w:val="16"/>
        </w:rPr>
        <w:t>WFBMC Policy on Full D</w:t>
      </w:r>
      <w:r w:rsidRPr="00F90F44">
        <w:rPr>
          <w:i/>
          <w:sz w:val="16"/>
          <w:szCs w:val="16"/>
        </w:rPr>
        <w:t>isclosure</w:t>
      </w:r>
      <w:r w:rsidR="00F90F44" w:rsidRPr="00F90F44">
        <w:rPr>
          <w:i/>
          <w:sz w:val="16"/>
          <w:szCs w:val="16"/>
        </w:rPr>
        <w:t xml:space="preserve"> for CME Activities</w:t>
      </w:r>
      <w:r w:rsidRPr="00D542E4">
        <w:rPr>
          <w:sz w:val="16"/>
          <w:szCs w:val="16"/>
        </w:rPr>
        <w:t xml:space="preserve">, </w:t>
      </w:r>
      <w:r w:rsidR="00F90F44">
        <w:rPr>
          <w:sz w:val="16"/>
          <w:szCs w:val="16"/>
        </w:rPr>
        <w:t xml:space="preserve">you </w:t>
      </w:r>
      <w:r w:rsidR="00127522">
        <w:rPr>
          <w:sz w:val="16"/>
          <w:szCs w:val="16"/>
        </w:rPr>
        <w:t xml:space="preserve">must </w:t>
      </w:r>
      <w:r w:rsidRPr="00D542E4">
        <w:rPr>
          <w:sz w:val="16"/>
          <w:szCs w:val="16"/>
        </w:rPr>
        <w:t>agree to the following:</w:t>
      </w:r>
    </w:p>
    <w:p w:rsidR="00270A1F" w:rsidRPr="001A4F60" w:rsidRDefault="00270A1F" w:rsidP="00270A1F">
      <w:pPr>
        <w:ind w:left="720"/>
        <w:jc w:val="both"/>
        <w:rPr>
          <w:sz w:val="18"/>
          <w:szCs w:val="18"/>
        </w:rPr>
      </w:pPr>
    </w:p>
    <w:p w:rsidR="00270A1F" w:rsidRPr="00F4394D" w:rsidRDefault="00F90F44" w:rsidP="00270A1F">
      <w:pPr>
        <w:jc w:val="both"/>
        <w:rPr>
          <w:sz w:val="18"/>
          <w:szCs w:val="18"/>
        </w:rPr>
      </w:pPr>
      <w:r w:rsidRPr="00F4394D">
        <w:rPr>
          <w:i/>
          <w:sz w:val="18"/>
          <w:szCs w:val="18"/>
        </w:rPr>
        <w:t xml:space="preserve">I have read the WFBMC </w:t>
      </w:r>
      <w:r w:rsidR="00270A1F" w:rsidRPr="00F4394D">
        <w:rPr>
          <w:i/>
          <w:sz w:val="18"/>
          <w:szCs w:val="18"/>
        </w:rPr>
        <w:t>Policy on Full Disclosure for CME A</w:t>
      </w:r>
      <w:r w:rsidRPr="00F4394D">
        <w:rPr>
          <w:i/>
          <w:sz w:val="18"/>
          <w:szCs w:val="18"/>
        </w:rPr>
        <w:t xml:space="preserve">ctivities and Standard 2 of the Accreditation Requirements of the </w:t>
      </w:r>
      <w:r w:rsidR="001A7970">
        <w:rPr>
          <w:i/>
          <w:sz w:val="18"/>
          <w:szCs w:val="18"/>
        </w:rPr>
        <w:t>ACCME</w:t>
      </w:r>
      <w:r w:rsidRPr="00F4394D">
        <w:rPr>
          <w:i/>
          <w:sz w:val="18"/>
          <w:szCs w:val="18"/>
        </w:rPr>
        <w:t xml:space="preserve"> </w:t>
      </w:r>
      <w:r w:rsidR="00270A1F" w:rsidRPr="00F4394D">
        <w:rPr>
          <w:i/>
          <w:sz w:val="18"/>
          <w:szCs w:val="18"/>
        </w:rPr>
        <w:t>and hereby attest that the relationship(s) with commercial interests I have duly disclosed will not influence or bias my presentation and/or planning of the CME activity.  I will adhere to the principle that information presented to the learner must be un</w:t>
      </w:r>
      <w:r w:rsidRPr="00F4394D">
        <w:rPr>
          <w:i/>
          <w:sz w:val="18"/>
          <w:szCs w:val="18"/>
        </w:rPr>
        <w:t>biased, scientifically balanced</w:t>
      </w:r>
      <w:r w:rsidR="00270A1F" w:rsidRPr="00F4394D">
        <w:rPr>
          <w:i/>
          <w:sz w:val="18"/>
          <w:szCs w:val="18"/>
        </w:rPr>
        <w:t xml:space="preserve"> and based on best evidence and best practices in medicine</w:t>
      </w:r>
      <w:r w:rsidRPr="00F4394D">
        <w:rPr>
          <w:i/>
          <w:sz w:val="18"/>
          <w:szCs w:val="18"/>
        </w:rPr>
        <w:t xml:space="preserve">.  Additionally, </w:t>
      </w:r>
      <w:r w:rsidR="00270A1F" w:rsidRPr="00F4394D">
        <w:rPr>
          <w:i/>
          <w:sz w:val="18"/>
          <w:szCs w:val="18"/>
        </w:rPr>
        <w:t xml:space="preserve">I agree to disclose when products/services are not labeled for the use under discussion or when the product/service is still under investigation.  I understand that the information I have listed on this form will be shared </w:t>
      </w:r>
      <w:r w:rsidRPr="00F4394D">
        <w:rPr>
          <w:i/>
          <w:sz w:val="18"/>
          <w:szCs w:val="18"/>
        </w:rPr>
        <w:t xml:space="preserve">in advance </w:t>
      </w:r>
      <w:r w:rsidR="00270A1F" w:rsidRPr="00F4394D">
        <w:rPr>
          <w:i/>
          <w:sz w:val="18"/>
          <w:szCs w:val="18"/>
        </w:rPr>
        <w:t xml:space="preserve">with the </w:t>
      </w:r>
      <w:r w:rsidRPr="00F4394D">
        <w:rPr>
          <w:i/>
          <w:sz w:val="18"/>
          <w:szCs w:val="18"/>
        </w:rPr>
        <w:t xml:space="preserve">audience of this CME activity.  Further, I </w:t>
      </w:r>
      <w:r w:rsidR="00270A1F" w:rsidRPr="00F4394D">
        <w:rPr>
          <w:i/>
          <w:sz w:val="18"/>
          <w:szCs w:val="18"/>
        </w:rPr>
        <w:t>will only accept honorarium/payment/reimbursement related to this CME activity from WFSM or the joint sponsor (with the full knowl</w:t>
      </w:r>
      <w:r w:rsidR="00127522">
        <w:rPr>
          <w:i/>
          <w:sz w:val="18"/>
          <w:szCs w:val="18"/>
        </w:rPr>
        <w:t>edge and approval of WFSM),</w:t>
      </w:r>
      <w:r w:rsidR="00F4394D" w:rsidRPr="00F4394D">
        <w:rPr>
          <w:i/>
          <w:sz w:val="18"/>
          <w:szCs w:val="18"/>
        </w:rPr>
        <w:t xml:space="preserve"> </w:t>
      </w:r>
      <w:r w:rsidR="00270A1F" w:rsidRPr="00F4394D">
        <w:rPr>
          <w:i/>
          <w:sz w:val="18"/>
          <w:szCs w:val="18"/>
        </w:rPr>
        <w:t xml:space="preserve">agree to obtain all </w:t>
      </w:r>
      <w:r w:rsidR="00F4394D" w:rsidRPr="00F4394D">
        <w:rPr>
          <w:i/>
          <w:sz w:val="18"/>
          <w:szCs w:val="18"/>
        </w:rPr>
        <w:t>necessary copyright permissions</w:t>
      </w:r>
      <w:r w:rsidR="00127522">
        <w:rPr>
          <w:i/>
          <w:sz w:val="18"/>
          <w:szCs w:val="18"/>
        </w:rPr>
        <w:t xml:space="preserve"> and attest that my material will be</w:t>
      </w:r>
      <w:r w:rsidR="00270A1F" w:rsidRPr="00F4394D">
        <w:rPr>
          <w:i/>
          <w:sz w:val="18"/>
          <w:szCs w:val="18"/>
        </w:rPr>
        <w:t xml:space="preserve"> compliant</w:t>
      </w:r>
      <w:r w:rsidR="001A7970">
        <w:rPr>
          <w:i/>
          <w:sz w:val="18"/>
          <w:szCs w:val="18"/>
        </w:rPr>
        <w:t xml:space="preserve"> with the U.S. Health Insurance Portability and Accountability Act (HIPPA)</w:t>
      </w:r>
      <w:r w:rsidR="00270A1F" w:rsidRPr="00F4394D">
        <w:rPr>
          <w:i/>
          <w:sz w:val="18"/>
          <w:szCs w:val="18"/>
        </w:rPr>
        <w:t xml:space="preserve">.  </w:t>
      </w:r>
    </w:p>
    <w:p w:rsidR="00270A1F" w:rsidRDefault="00270A1F" w:rsidP="00270A1F">
      <w:pPr>
        <w:rPr>
          <w:sz w:val="18"/>
          <w:szCs w:val="18"/>
        </w:rPr>
      </w:pPr>
    </w:p>
    <w:p w:rsidR="00F4394D" w:rsidRPr="001A4F60" w:rsidRDefault="00F4394D" w:rsidP="00270A1F">
      <w:pPr>
        <w:rPr>
          <w:sz w:val="18"/>
          <w:szCs w:val="18"/>
        </w:rPr>
      </w:pPr>
    </w:p>
    <w:p w:rsidR="00270A1F" w:rsidRPr="001A4F60" w:rsidRDefault="00270A1F" w:rsidP="00270A1F">
      <w:pPr>
        <w:rPr>
          <w:sz w:val="18"/>
          <w:szCs w:val="18"/>
        </w:rPr>
      </w:pPr>
    </w:p>
    <w:p w:rsidR="00270A1F" w:rsidRPr="001A4F60" w:rsidRDefault="00270A1F" w:rsidP="00270A1F">
      <w:pPr>
        <w:rPr>
          <w:sz w:val="18"/>
          <w:szCs w:val="18"/>
        </w:rPr>
      </w:pPr>
      <w:r w:rsidRPr="001A4F60">
        <w:rPr>
          <w:sz w:val="18"/>
          <w:szCs w:val="18"/>
        </w:rPr>
        <w:tab/>
      </w:r>
      <w:r w:rsidRPr="001A4F60">
        <w:rPr>
          <w:sz w:val="18"/>
          <w:szCs w:val="18"/>
        </w:rPr>
        <w:tab/>
      </w:r>
      <w:r w:rsidRPr="001A4F60">
        <w:rPr>
          <w:sz w:val="18"/>
          <w:szCs w:val="18"/>
        </w:rPr>
        <w:tab/>
      </w:r>
      <w:r w:rsidRPr="001A4F60">
        <w:rPr>
          <w:sz w:val="18"/>
          <w:szCs w:val="18"/>
        </w:rPr>
        <w:tab/>
      </w:r>
      <w:r w:rsidRPr="001A4F60">
        <w:rPr>
          <w:sz w:val="18"/>
          <w:szCs w:val="18"/>
        </w:rPr>
        <w:tab/>
        <w:t>_______________________________________________________________</w:t>
      </w:r>
    </w:p>
    <w:p w:rsidR="00270A1F" w:rsidRPr="001A4F60" w:rsidRDefault="00270A1F" w:rsidP="00270A1F">
      <w:pPr>
        <w:rPr>
          <w:b/>
          <w:sz w:val="18"/>
          <w:szCs w:val="18"/>
        </w:rPr>
      </w:pPr>
      <w:r w:rsidRPr="001A4F60">
        <w:rPr>
          <w:sz w:val="18"/>
          <w:szCs w:val="18"/>
        </w:rPr>
        <w:tab/>
      </w:r>
      <w:r w:rsidRPr="001A4F60">
        <w:rPr>
          <w:sz w:val="18"/>
          <w:szCs w:val="18"/>
        </w:rPr>
        <w:tab/>
      </w:r>
      <w:r w:rsidRPr="001A4F60">
        <w:rPr>
          <w:sz w:val="18"/>
          <w:szCs w:val="18"/>
        </w:rPr>
        <w:tab/>
      </w:r>
      <w:r w:rsidRPr="001A4F60">
        <w:rPr>
          <w:sz w:val="18"/>
          <w:szCs w:val="18"/>
        </w:rPr>
        <w:tab/>
      </w:r>
      <w:r w:rsidRPr="001A4F60">
        <w:rPr>
          <w:sz w:val="18"/>
          <w:szCs w:val="18"/>
        </w:rPr>
        <w:tab/>
      </w:r>
      <w:r w:rsidRPr="001A4F60">
        <w:rPr>
          <w:b/>
          <w:sz w:val="18"/>
          <w:szCs w:val="18"/>
        </w:rPr>
        <w:t>Signature</w:t>
      </w:r>
      <w:r w:rsidRPr="001A4F60">
        <w:rPr>
          <w:b/>
          <w:sz w:val="18"/>
          <w:szCs w:val="18"/>
        </w:rPr>
        <w:tab/>
      </w:r>
      <w:r w:rsidRPr="001A4F60">
        <w:rPr>
          <w:b/>
          <w:sz w:val="18"/>
          <w:szCs w:val="18"/>
        </w:rPr>
        <w:tab/>
      </w:r>
      <w:r w:rsidRPr="001A4F60">
        <w:rPr>
          <w:b/>
          <w:sz w:val="18"/>
          <w:szCs w:val="18"/>
        </w:rPr>
        <w:tab/>
      </w:r>
      <w:r w:rsidRPr="001A4F60">
        <w:rPr>
          <w:b/>
          <w:sz w:val="18"/>
          <w:szCs w:val="18"/>
        </w:rPr>
        <w:tab/>
      </w:r>
      <w:r w:rsidR="00F4394D">
        <w:rPr>
          <w:b/>
          <w:sz w:val="18"/>
          <w:szCs w:val="18"/>
        </w:rPr>
        <w:tab/>
      </w:r>
      <w:r w:rsidR="00F4394D">
        <w:rPr>
          <w:b/>
          <w:sz w:val="18"/>
          <w:szCs w:val="18"/>
        </w:rPr>
        <w:tab/>
      </w:r>
      <w:r w:rsidRPr="001A4F60">
        <w:rPr>
          <w:b/>
          <w:sz w:val="18"/>
          <w:szCs w:val="18"/>
        </w:rPr>
        <w:t>Date</w:t>
      </w:r>
    </w:p>
    <w:p w:rsidR="00270A1F" w:rsidRPr="001A4F60" w:rsidRDefault="00270A1F" w:rsidP="00270A1F">
      <w:pPr>
        <w:rPr>
          <w:sz w:val="18"/>
          <w:szCs w:val="18"/>
        </w:rPr>
      </w:pPr>
      <w:r w:rsidRPr="001A4F60">
        <w:rPr>
          <w:sz w:val="18"/>
          <w:szCs w:val="18"/>
        </w:rPr>
        <w:tab/>
      </w:r>
      <w:r w:rsidRPr="001A4F60">
        <w:rPr>
          <w:sz w:val="18"/>
          <w:szCs w:val="18"/>
        </w:rPr>
        <w:tab/>
      </w:r>
      <w:r w:rsidRPr="001A4F60">
        <w:rPr>
          <w:sz w:val="18"/>
          <w:szCs w:val="18"/>
        </w:rPr>
        <w:tab/>
      </w:r>
      <w:r w:rsidRPr="001A4F60">
        <w:rPr>
          <w:sz w:val="18"/>
          <w:szCs w:val="18"/>
        </w:rPr>
        <w:tab/>
      </w:r>
      <w:r w:rsidRPr="001A4F60">
        <w:rPr>
          <w:i/>
          <w:sz w:val="18"/>
          <w:szCs w:val="18"/>
        </w:rPr>
        <w:tab/>
      </w:r>
    </w:p>
    <w:p w:rsidR="00270A1F" w:rsidRPr="001A4F60" w:rsidRDefault="00270A1F" w:rsidP="00270A1F">
      <w:pPr>
        <w:rPr>
          <w:sz w:val="18"/>
          <w:szCs w:val="18"/>
        </w:rPr>
      </w:pPr>
    </w:p>
    <w:p w:rsidR="00270A1F" w:rsidRPr="001A4F60" w:rsidRDefault="00270A1F" w:rsidP="00270A1F">
      <w:pPr>
        <w:pBdr>
          <w:bottom w:val="single" w:sz="12" w:space="1" w:color="auto"/>
        </w:pBdr>
        <w:rPr>
          <w:sz w:val="18"/>
          <w:szCs w:val="18"/>
        </w:rPr>
      </w:pPr>
    </w:p>
    <w:p w:rsidR="00270A1F" w:rsidRPr="001A4F60" w:rsidRDefault="00270A1F" w:rsidP="00270A1F">
      <w:pPr>
        <w:rPr>
          <w:sz w:val="18"/>
          <w:szCs w:val="18"/>
        </w:rPr>
      </w:pPr>
    </w:p>
    <w:p w:rsidR="00270A1F" w:rsidRPr="0068226D" w:rsidRDefault="00270A1F" w:rsidP="00270A1F">
      <w:pPr>
        <w:rPr>
          <w:b/>
          <w:sz w:val="18"/>
          <w:szCs w:val="18"/>
        </w:rPr>
      </w:pPr>
      <w:r w:rsidRPr="0068226D">
        <w:rPr>
          <w:b/>
          <w:sz w:val="18"/>
          <w:szCs w:val="18"/>
        </w:rPr>
        <w:t xml:space="preserve">Please return </w:t>
      </w:r>
      <w:r w:rsidR="00F4394D" w:rsidRPr="0068226D">
        <w:rPr>
          <w:b/>
          <w:sz w:val="18"/>
          <w:szCs w:val="18"/>
          <w:u w:val="single"/>
        </w:rPr>
        <w:t>both p</w:t>
      </w:r>
      <w:r w:rsidRPr="0068226D">
        <w:rPr>
          <w:b/>
          <w:sz w:val="18"/>
          <w:szCs w:val="18"/>
          <w:u w:val="single"/>
        </w:rPr>
        <w:t>ages</w:t>
      </w:r>
      <w:r w:rsidR="00F4394D" w:rsidRPr="0068226D">
        <w:rPr>
          <w:b/>
          <w:sz w:val="18"/>
          <w:szCs w:val="18"/>
        </w:rPr>
        <w:t xml:space="preserve"> of this form to:</w:t>
      </w:r>
      <w:r w:rsidR="00F4394D" w:rsidRPr="0068226D">
        <w:rPr>
          <w:b/>
          <w:sz w:val="18"/>
          <w:szCs w:val="18"/>
        </w:rPr>
        <w:tab/>
      </w:r>
      <w:r w:rsidRPr="0068226D">
        <w:rPr>
          <w:b/>
          <w:sz w:val="18"/>
          <w:szCs w:val="18"/>
        </w:rPr>
        <w:t>Office of Continuing Medical Education</w:t>
      </w:r>
    </w:p>
    <w:p w:rsidR="00270A1F" w:rsidRPr="0068226D" w:rsidRDefault="00270A1F" w:rsidP="00270A1F">
      <w:pPr>
        <w:ind w:left="2880" w:firstLine="720"/>
        <w:rPr>
          <w:b/>
          <w:sz w:val="18"/>
          <w:szCs w:val="18"/>
        </w:rPr>
      </w:pPr>
      <w:r w:rsidRPr="0068226D">
        <w:rPr>
          <w:b/>
          <w:sz w:val="18"/>
          <w:szCs w:val="18"/>
        </w:rPr>
        <w:t>Wake Forest School of Medicine</w:t>
      </w:r>
    </w:p>
    <w:p w:rsidR="00270A1F" w:rsidRPr="0068226D" w:rsidRDefault="00270A1F" w:rsidP="00270A1F">
      <w:pPr>
        <w:ind w:left="2880" w:firstLine="720"/>
        <w:rPr>
          <w:b/>
          <w:sz w:val="18"/>
          <w:szCs w:val="18"/>
        </w:rPr>
      </w:pPr>
      <w:r w:rsidRPr="0068226D">
        <w:rPr>
          <w:b/>
          <w:sz w:val="18"/>
          <w:szCs w:val="18"/>
        </w:rPr>
        <w:t>Medical Center Blvd.</w:t>
      </w:r>
    </w:p>
    <w:p w:rsidR="00270A1F" w:rsidRPr="0068226D" w:rsidRDefault="00270A1F" w:rsidP="00270A1F">
      <w:pPr>
        <w:ind w:left="2880" w:firstLine="720"/>
        <w:rPr>
          <w:b/>
          <w:sz w:val="18"/>
          <w:szCs w:val="18"/>
        </w:rPr>
      </w:pPr>
      <w:r w:rsidRPr="0068226D">
        <w:rPr>
          <w:b/>
          <w:sz w:val="18"/>
          <w:szCs w:val="18"/>
        </w:rPr>
        <w:t xml:space="preserve">Winston-Salem, NC 27157-1028 </w:t>
      </w:r>
    </w:p>
    <w:p w:rsidR="00270A1F" w:rsidRPr="0068226D" w:rsidRDefault="00270A1F" w:rsidP="00270A1F">
      <w:pPr>
        <w:ind w:left="2880" w:firstLine="720"/>
        <w:rPr>
          <w:b/>
          <w:sz w:val="18"/>
          <w:szCs w:val="18"/>
        </w:rPr>
      </w:pPr>
      <w:r w:rsidRPr="0068226D">
        <w:rPr>
          <w:b/>
          <w:sz w:val="18"/>
          <w:szCs w:val="18"/>
        </w:rPr>
        <w:t>Telephone: 336-713-7700</w:t>
      </w:r>
    </w:p>
    <w:p w:rsidR="00270A1F" w:rsidRPr="0068226D" w:rsidRDefault="00270A1F" w:rsidP="00270A1F">
      <w:pPr>
        <w:ind w:left="2880" w:firstLine="720"/>
        <w:rPr>
          <w:b/>
          <w:sz w:val="18"/>
          <w:szCs w:val="18"/>
        </w:rPr>
      </w:pPr>
      <w:r w:rsidRPr="0068226D">
        <w:rPr>
          <w:b/>
          <w:sz w:val="18"/>
          <w:szCs w:val="18"/>
        </w:rPr>
        <w:t>Fax:  336-713-7701</w:t>
      </w:r>
    </w:p>
    <w:p w:rsidR="00F4394D" w:rsidRPr="0068226D" w:rsidRDefault="00F4394D" w:rsidP="00270A1F">
      <w:pPr>
        <w:ind w:left="2880" w:firstLine="720"/>
        <w:rPr>
          <w:b/>
          <w:sz w:val="18"/>
          <w:szCs w:val="18"/>
        </w:rPr>
      </w:pPr>
      <w:r w:rsidRPr="0068226D">
        <w:rPr>
          <w:b/>
          <w:sz w:val="18"/>
          <w:szCs w:val="18"/>
        </w:rPr>
        <w:t>Email:</w:t>
      </w:r>
      <w:r w:rsidR="00BA0A12" w:rsidRPr="0068226D">
        <w:rPr>
          <w:b/>
          <w:sz w:val="18"/>
          <w:szCs w:val="18"/>
        </w:rPr>
        <w:t xml:space="preserve"> </w:t>
      </w:r>
      <w:hyperlink r:id="rId11" w:history="1">
        <w:r w:rsidRPr="0068226D">
          <w:rPr>
            <w:rStyle w:val="Hyperlink"/>
            <w:b/>
            <w:sz w:val="18"/>
            <w:szCs w:val="18"/>
          </w:rPr>
          <w:t>@wakehealth.edu</w:t>
        </w:r>
      </w:hyperlink>
      <w:r w:rsidRPr="0068226D">
        <w:rPr>
          <w:b/>
          <w:sz w:val="18"/>
          <w:szCs w:val="18"/>
        </w:rPr>
        <w:t xml:space="preserve"> </w:t>
      </w:r>
    </w:p>
    <w:p w:rsidR="00270A1F" w:rsidRPr="0068226D" w:rsidRDefault="00926365" w:rsidP="00270A1F">
      <w:pPr>
        <w:ind w:left="2880" w:firstLine="720"/>
        <w:rPr>
          <w:b/>
          <w:sz w:val="18"/>
          <w:szCs w:val="18"/>
        </w:rPr>
      </w:pPr>
      <w:hyperlink r:id="rId12" w:history="1">
        <w:r w:rsidR="00270A1F" w:rsidRPr="0068226D">
          <w:rPr>
            <w:rStyle w:val="Hyperlink"/>
            <w:b/>
            <w:sz w:val="18"/>
            <w:szCs w:val="18"/>
          </w:rPr>
          <w:t>www.wakehealth.edu/cme</w:t>
        </w:r>
      </w:hyperlink>
      <w:r w:rsidR="00270A1F" w:rsidRPr="0068226D">
        <w:rPr>
          <w:b/>
          <w:sz w:val="18"/>
          <w:szCs w:val="18"/>
        </w:rPr>
        <w:t xml:space="preserve"> </w:t>
      </w:r>
    </w:p>
    <w:p w:rsidR="00270A1F" w:rsidRPr="001A4F60" w:rsidRDefault="00270A1F" w:rsidP="00270A1F">
      <w:pPr>
        <w:tabs>
          <w:tab w:val="center" w:pos="4680"/>
        </w:tabs>
        <w:rPr>
          <w:sz w:val="18"/>
          <w:szCs w:val="18"/>
        </w:rPr>
      </w:pPr>
    </w:p>
    <w:p w:rsidR="00270A1F" w:rsidRPr="001A4F60" w:rsidRDefault="00270A1F" w:rsidP="00270A1F">
      <w:pPr>
        <w:tabs>
          <w:tab w:val="center" w:pos="4680"/>
        </w:tabs>
        <w:rPr>
          <w:sz w:val="18"/>
          <w:szCs w:val="18"/>
        </w:rPr>
      </w:pPr>
    </w:p>
    <w:p w:rsidR="00270A1F" w:rsidRPr="001A4F60" w:rsidRDefault="00270A1F" w:rsidP="00480EE2">
      <w:pPr>
        <w:pStyle w:val="TxBrc4"/>
        <w:tabs>
          <w:tab w:val="left" w:pos="844"/>
        </w:tabs>
        <w:ind w:right="34"/>
        <w:jc w:val="both"/>
        <w:rPr>
          <w:bCs/>
          <w:sz w:val="22"/>
          <w:szCs w:val="22"/>
        </w:rPr>
      </w:pPr>
    </w:p>
    <w:sectPr w:rsidR="00270A1F" w:rsidRPr="001A4F60" w:rsidSect="002B66AC">
      <w:headerReference w:type="even" r:id="rId13"/>
      <w:headerReference w:type="default" r:id="rId14"/>
      <w:footerReference w:type="even" r:id="rId15"/>
      <w:footerReference w:type="default" r:id="rId16"/>
      <w:headerReference w:type="first" r:id="rId17"/>
      <w:footerReference w:type="first" r:id="rId18"/>
      <w:pgSz w:w="12240" w:h="15840"/>
      <w:pgMar w:top="720" w:right="1008" w:bottom="720" w:left="1008" w:header="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E5" w:rsidRDefault="00CD64E5" w:rsidP="001E42D2">
      <w:r>
        <w:separator/>
      </w:r>
    </w:p>
  </w:endnote>
  <w:endnote w:type="continuationSeparator" w:id="0">
    <w:p w:rsidR="00CD64E5" w:rsidRDefault="00CD64E5" w:rsidP="001E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E5" w:rsidRDefault="00CD6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E5" w:rsidRPr="00060FDD" w:rsidRDefault="00CD64E5">
    <w:pPr>
      <w:pStyle w:val="Footer"/>
      <w:pBdr>
        <w:top w:val="thinThickSmallGap" w:sz="24" w:space="1" w:color="622423" w:themeColor="accent2" w:themeShade="7F"/>
      </w:pBdr>
      <w:rPr>
        <w:color w:val="1F497D" w:themeColor="text2"/>
        <w:sz w:val="22"/>
        <w:szCs w:val="22"/>
      </w:rPr>
    </w:pPr>
    <w:r w:rsidRPr="00060FDD">
      <w:rPr>
        <w:color w:val="1F497D" w:themeColor="text2"/>
        <w:sz w:val="22"/>
        <w:szCs w:val="22"/>
      </w:rPr>
      <w:t>“Policy Template”</w:t>
    </w:r>
    <w:r>
      <w:rPr>
        <w:color w:val="1F497D" w:themeColor="text2"/>
        <w:sz w:val="22"/>
        <w:szCs w:val="22"/>
      </w:rPr>
      <w:t xml:space="preserve"> </w:t>
    </w:r>
    <w:r w:rsidRPr="005F483B">
      <w:rPr>
        <w:rFonts w:asciiTheme="minorHAnsi" w:hAnsiTheme="minorHAnsi"/>
        <w:color w:val="1F497D" w:themeColor="text2"/>
        <w:sz w:val="16"/>
        <w:szCs w:val="16"/>
      </w:rPr>
      <w:t>(11-349/115784</w:t>
    </w:r>
    <w:proofErr w:type="gramStart"/>
    <w:r w:rsidRPr="005F483B">
      <w:rPr>
        <w:rFonts w:asciiTheme="minorHAnsi" w:hAnsiTheme="minorHAnsi"/>
        <w:color w:val="1F497D" w:themeColor="text2"/>
        <w:sz w:val="16"/>
        <w:szCs w:val="16"/>
      </w:rPr>
      <w:t>)</w:t>
    </w:r>
    <w:proofErr w:type="gramEnd"/>
    <w:r w:rsidRPr="00060FDD">
      <w:rPr>
        <w:color w:val="1F497D" w:themeColor="text2"/>
        <w:sz w:val="22"/>
        <w:szCs w:val="22"/>
      </w:rPr>
      <w:ptab w:relativeTo="margin" w:alignment="right" w:leader="none"/>
    </w:r>
    <w:r w:rsidRPr="00060FDD">
      <w:rPr>
        <w:color w:val="1F497D" w:themeColor="text2"/>
        <w:sz w:val="22"/>
        <w:szCs w:val="22"/>
      </w:rPr>
      <w:t xml:space="preserve">Page </w:t>
    </w:r>
    <w:r w:rsidR="00002792" w:rsidRPr="00060FDD">
      <w:rPr>
        <w:color w:val="1F497D" w:themeColor="text2"/>
        <w:sz w:val="22"/>
        <w:szCs w:val="22"/>
      </w:rPr>
      <w:fldChar w:fldCharType="begin"/>
    </w:r>
    <w:r w:rsidRPr="00060FDD">
      <w:rPr>
        <w:color w:val="1F497D" w:themeColor="text2"/>
        <w:sz w:val="22"/>
        <w:szCs w:val="22"/>
      </w:rPr>
      <w:instrText xml:space="preserve"> PAGE   \* MERGEFORMAT </w:instrText>
    </w:r>
    <w:r w:rsidR="00002792" w:rsidRPr="00060FDD">
      <w:rPr>
        <w:color w:val="1F497D" w:themeColor="text2"/>
        <w:sz w:val="22"/>
        <w:szCs w:val="22"/>
      </w:rPr>
      <w:fldChar w:fldCharType="separate"/>
    </w:r>
    <w:r w:rsidR="00926365">
      <w:rPr>
        <w:noProof/>
        <w:color w:val="1F497D" w:themeColor="text2"/>
        <w:sz w:val="22"/>
        <w:szCs w:val="22"/>
      </w:rPr>
      <w:t>1</w:t>
    </w:r>
    <w:r w:rsidR="00002792" w:rsidRPr="00060FDD">
      <w:rPr>
        <w:color w:val="1F497D" w:themeColor="text2"/>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E5" w:rsidRDefault="00CD6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E5" w:rsidRDefault="00CD64E5" w:rsidP="001E42D2">
      <w:r>
        <w:separator/>
      </w:r>
    </w:p>
  </w:footnote>
  <w:footnote w:type="continuationSeparator" w:id="0">
    <w:p w:rsidR="00CD64E5" w:rsidRDefault="00CD64E5" w:rsidP="001E4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E5" w:rsidRDefault="00CD6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E5" w:rsidRDefault="00CD64E5" w:rsidP="00C607A3">
    <w:pPr>
      <w:pStyle w:val="Header"/>
      <w:ind w:left="-6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E5" w:rsidRDefault="00CD6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8B8"/>
    <w:multiLevelType w:val="hybridMultilevel"/>
    <w:tmpl w:val="FA424A8E"/>
    <w:lvl w:ilvl="0" w:tplc="0409001B">
      <w:start w:val="1"/>
      <w:numFmt w:val="lowerRoman"/>
      <w:lvlText w:val="%1."/>
      <w:lvlJc w:val="right"/>
      <w:pPr>
        <w:ind w:left="1564" w:hanging="360"/>
      </w:pPr>
    </w:lvl>
    <w:lvl w:ilvl="1" w:tplc="C150B638">
      <w:start w:val="1"/>
      <w:numFmt w:val="lowerRoman"/>
      <w:lvlText w:val="%2."/>
      <w:lvlJc w:val="left"/>
      <w:pPr>
        <w:ind w:left="2284" w:hanging="360"/>
      </w:pPr>
      <w:rPr>
        <w:rFonts w:ascii="Times New Roman" w:eastAsia="Times New Roman" w:hAnsi="Times New Roman" w:cs="Times New Roman"/>
      </w:rPr>
    </w:lvl>
    <w:lvl w:ilvl="2" w:tplc="0409001B" w:tentative="1">
      <w:start w:val="1"/>
      <w:numFmt w:val="lowerRoman"/>
      <w:lvlText w:val="%3."/>
      <w:lvlJc w:val="right"/>
      <w:pPr>
        <w:ind w:left="3004" w:hanging="180"/>
      </w:pPr>
    </w:lvl>
    <w:lvl w:ilvl="3" w:tplc="0409000F" w:tentative="1">
      <w:start w:val="1"/>
      <w:numFmt w:val="decimal"/>
      <w:lvlText w:val="%4."/>
      <w:lvlJc w:val="left"/>
      <w:pPr>
        <w:ind w:left="3724" w:hanging="360"/>
      </w:pPr>
    </w:lvl>
    <w:lvl w:ilvl="4" w:tplc="04090019" w:tentative="1">
      <w:start w:val="1"/>
      <w:numFmt w:val="lowerLetter"/>
      <w:lvlText w:val="%5."/>
      <w:lvlJc w:val="left"/>
      <w:pPr>
        <w:ind w:left="4444" w:hanging="360"/>
      </w:pPr>
    </w:lvl>
    <w:lvl w:ilvl="5" w:tplc="0409001B" w:tentative="1">
      <w:start w:val="1"/>
      <w:numFmt w:val="lowerRoman"/>
      <w:lvlText w:val="%6."/>
      <w:lvlJc w:val="right"/>
      <w:pPr>
        <w:ind w:left="5164" w:hanging="180"/>
      </w:pPr>
    </w:lvl>
    <w:lvl w:ilvl="6" w:tplc="0409000F" w:tentative="1">
      <w:start w:val="1"/>
      <w:numFmt w:val="decimal"/>
      <w:lvlText w:val="%7."/>
      <w:lvlJc w:val="left"/>
      <w:pPr>
        <w:ind w:left="5884" w:hanging="360"/>
      </w:pPr>
    </w:lvl>
    <w:lvl w:ilvl="7" w:tplc="04090019" w:tentative="1">
      <w:start w:val="1"/>
      <w:numFmt w:val="lowerLetter"/>
      <w:lvlText w:val="%8."/>
      <w:lvlJc w:val="left"/>
      <w:pPr>
        <w:ind w:left="6604" w:hanging="360"/>
      </w:pPr>
    </w:lvl>
    <w:lvl w:ilvl="8" w:tplc="0409001B" w:tentative="1">
      <w:start w:val="1"/>
      <w:numFmt w:val="lowerRoman"/>
      <w:lvlText w:val="%9."/>
      <w:lvlJc w:val="right"/>
      <w:pPr>
        <w:ind w:left="7324" w:hanging="180"/>
      </w:pPr>
    </w:lvl>
  </w:abstractNum>
  <w:abstractNum w:abstractNumId="1">
    <w:nsid w:val="0A0F1B30"/>
    <w:multiLevelType w:val="multilevel"/>
    <w:tmpl w:val="641E2B1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990" w:hanging="360"/>
      </w:pPr>
    </w:lvl>
  </w:abstractNum>
  <w:abstractNum w:abstractNumId="2">
    <w:nsid w:val="17EF5636"/>
    <w:multiLevelType w:val="hybridMultilevel"/>
    <w:tmpl w:val="8E4EE58A"/>
    <w:lvl w:ilvl="0" w:tplc="64822CCE">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170850"/>
    <w:multiLevelType w:val="hybridMultilevel"/>
    <w:tmpl w:val="19FC2128"/>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4">
    <w:nsid w:val="2D067512"/>
    <w:multiLevelType w:val="hybridMultilevel"/>
    <w:tmpl w:val="043E10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F256178"/>
    <w:multiLevelType w:val="hybridMultilevel"/>
    <w:tmpl w:val="82DEE7FC"/>
    <w:lvl w:ilvl="0" w:tplc="8FBC99D2">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0294692"/>
    <w:multiLevelType w:val="hybridMultilevel"/>
    <w:tmpl w:val="282C8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91C52"/>
    <w:multiLevelType w:val="multilevel"/>
    <w:tmpl w:val="711A738A"/>
    <w:lvl w:ilvl="0">
      <w:start w:val="1"/>
      <w:numFmt w:val="lowerRoman"/>
      <w:lvlText w:val="%1."/>
      <w:lvlJc w:val="right"/>
      <w:pPr>
        <w:ind w:left="1564" w:hanging="360"/>
      </w:pPr>
    </w:lvl>
    <w:lvl w:ilvl="1">
      <w:start w:val="1"/>
      <w:numFmt w:val="lowerLetter"/>
      <w:lvlText w:val="%2)"/>
      <w:lvlJc w:val="left"/>
      <w:pPr>
        <w:ind w:left="1924" w:hanging="360"/>
      </w:pPr>
    </w:lvl>
    <w:lvl w:ilvl="2">
      <w:start w:val="1"/>
      <w:numFmt w:val="lowerRoman"/>
      <w:lvlText w:val="%3)"/>
      <w:lvlJc w:val="left"/>
      <w:pPr>
        <w:ind w:left="2284" w:hanging="360"/>
      </w:pPr>
    </w:lvl>
    <w:lvl w:ilvl="3">
      <w:start w:val="1"/>
      <w:numFmt w:val="decimal"/>
      <w:lvlText w:val="(%4)"/>
      <w:lvlJc w:val="left"/>
      <w:pPr>
        <w:ind w:left="2644" w:hanging="360"/>
      </w:pPr>
    </w:lvl>
    <w:lvl w:ilvl="4">
      <w:start w:val="1"/>
      <w:numFmt w:val="lowerLetter"/>
      <w:lvlText w:val="(%5)"/>
      <w:lvlJc w:val="left"/>
      <w:pPr>
        <w:ind w:left="3004" w:hanging="360"/>
      </w:pPr>
    </w:lvl>
    <w:lvl w:ilvl="5">
      <w:start w:val="1"/>
      <w:numFmt w:val="lowerRoman"/>
      <w:lvlText w:val="(%6)"/>
      <w:lvlJc w:val="left"/>
      <w:pPr>
        <w:ind w:left="3364" w:hanging="360"/>
      </w:pPr>
    </w:lvl>
    <w:lvl w:ilvl="6">
      <w:start w:val="1"/>
      <w:numFmt w:val="decimal"/>
      <w:lvlText w:val="%7."/>
      <w:lvlJc w:val="left"/>
      <w:pPr>
        <w:ind w:left="3724" w:hanging="360"/>
      </w:pPr>
    </w:lvl>
    <w:lvl w:ilvl="7">
      <w:start w:val="1"/>
      <w:numFmt w:val="lowerLetter"/>
      <w:lvlText w:val="%8."/>
      <w:lvlJc w:val="left"/>
      <w:pPr>
        <w:ind w:left="4084" w:hanging="360"/>
      </w:pPr>
    </w:lvl>
    <w:lvl w:ilvl="8">
      <w:start w:val="1"/>
      <w:numFmt w:val="lowerRoman"/>
      <w:lvlText w:val="%9."/>
      <w:lvlJc w:val="left"/>
      <w:pPr>
        <w:ind w:left="4444" w:hanging="360"/>
      </w:pPr>
    </w:lvl>
  </w:abstractNum>
  <w:abstractNum w:abstractNumId="8">
    <w:nsid w:val="381826BD"/>
    <w:multiLevelType w:val="multilevel"/>
    <w:tmpl w:val="D37CC0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DEA7AFE"/>
    <w:multiLevelType w:val="hybridMultilevel"/>
    <w:tmpl w:val="AF5AC284"/>
    <w:lvl w:ilvl="0" w:tplc="8D649FF4">
      <w:start w:val="1"/>
      <w:numFmt w:val="decimal"/>
      <w:lvlText w:val="%1.)"/>
      <w:lvlJc w:val="left"/>
      <w:pPr>
        <w:tabs>
          <w:tab w:val="num" w:pos="735"/>
        </w:tabs>
        <w:ind w:left="735" w:hanging="375"/>
      </w:pPr>
      <w:rPr>
        <w:rFonts w:hint="default"/>
      </w:rPr>
    </w:lvl>
    <w:lvl w:ilvl="1" w:tplc="4210B4AA">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414703"/>
    <w:multiLevelType w:val="hybridMultilevel"/>
    <w:tmpl w:val="1B5C0F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14EA3"/>
    <w:multiLevelType w:val="multilevel"/>
    <w:tmpl w:val="FB64F04E"/>
    <w:lvl w:ilvl="0">
      <w:start w:val="1"/>
      <w:numFmt w:val="upperRoman"/>
      <w:lvlText w:val="%1."/>
      <w:lvlJc w:val="left"/>
      <w:pPr>
        <w:tabs>
          <w:tab w:val="num" w:pos="900"/>
        </w:tabs>
        <w:ind w:left="900" w:hanging="720"/>
      </w:pPr>
      <w:rPr>
        <w:rFonts w:hint="default"/>
      </w:rPr>
    </w:lvl>
    <w:lvl w:ilvl="1">
      <w:start w:val="1"/>
      <w:numFmt w:val="upperLetter"/>
      <w:lvlText w:val="%2."/>
      <w:lvlJc w:val="left"/>
      <w:pPr>
        <w:tabs>
          <w:tab w:val="num" w:pos="1260"/>
        </w:tabs>
        <w:ind w:left="12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4BDD1138"/>
    <w:multiLevelType w:val="hybridMultilevel"/>
    <w:tmpl w:val="8D0A3630"/>
    <w:lvl w:ilvl="0" w:tplc="57802994">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4CB05397"/>
    <w:multiLevelType w:val="hybridMultilevel"/>
    <w:tmpl w:val="38C8A074"/>
    <w:lvl w:ilvl="0" w:tplc="72628B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257927"/>
    <w:multiLevelType w:val="multilevel"/>
    <w:tmpl w:val="5F5CCA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7"/>
      <w:numFmt w:val="lowerRoman"/>
      <w:lvlText w:val="%3."/>
      <w:lvlJc w:val="righ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Wingdings" w:hAnsi="Wingdings" w:hint="default"/>
      </w:rPr>
    </w:lvl>
    <w:lvl w:ilvl="7">
      <w:start w:val="1"/>
      <w:numFmt w:val="lowerLetter"/>
      <w:lvlText w:val="%8."/>
      <w:lvlJc w:val="left"/>
      <w:pPr>
        <w:ind w:left="2880" w:hanging="360"/>
      </w:pPr>
      <w:rPr>
        <w:rFonts w:hint="default"/>
      </w:rPr>
    </w:lvl>
    <w:lvl w:ilvl="8">
      <w:start w:val="1"/>
      <w:numFmt w:val="lowerRoman"/>
      <w:lvlText w:val="%9."/>
      <w:lvlJc w:val="left"/>
      <w:pPr>
        <w:ind w:left="990" w:hanging="360"/>
      </w:pPr>
      <w:rPr>
        <w:rFonts w:hint="default"/>
      </w:rPr>
    </w:lvl>
  </w:abstractNum>
  <w:abstractNum w:abstractNumId="15">
    <w:nsid w:val="50F86F9A"/>
    <w:multiLevelType w:val="singleLevel"/>
    <w:tmpl w:val="0409000F"/>
    <w:lvl w:ilvl="0">
      <w:start w:val="1"/>
      <w:numFmt w:val="decimal"/>
      <w:lvlText w:val="%1."/>
      <w:lvlJc w:val="left"/>
      <w:pPr>
        <w:tabs>
          <w:tab w:val="num" w:pos="360"/>
        </w:tabs>
        <w:ind w:left="360" w:hanging="360"/>
      </w:pPr>
    </w:lvl>
  </w:abstractNum>
  <w:abstractNum w:abstractNumId="16">
    <w:nsid w:val="578E3981"/>
    <w:multiLevelType w:val="hybridMultilevel"/>
    <w:tmpl w:val="9D62500E"/>
    <w:lvl w:ilvl="0" w:tplc="7A2A05F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921AD"/>
    <w:multiLevelType w:val="multilevel"/>
    <w:tmpl w:val="BBD21428"/>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62634154"/>
    <w:multiLevelType w:val="hybridMultilevel"/>
    <w:tmpl w:val="022CB630"/>
    <w:lvl w:ilvl="0" w:tplc="04090001">
      <w:start w:val="1"/>
      <w:numFmt w:val="bullet"/>
      <w:lvlText w:val=""/>
      <w:lvlJc w:val="left"/>
      <w:pPr>
        <w:ind w:left="1204" w:hanging="360"/>
      </w:pPr>
      <w:rPr>
        <w:rFonts w:ascii="Symbol" w:hAnsi="Symbol" w:hint="default"/>
      </w:rPr>
    </w:lvl>
    <w:lvl w:ilvl="1" w:tplc="04090003">
      <w:start w:val="1"/>
      <w:numFmt w:val="bullet"/>
      <w:lvlText w:val="o"/>
      <w:lvlJc w:val="left"/>
      <w:pPr>
        <w:ind w:left="1924" w:hanging="360"/>
      </w:pPr>
      <w:rPr>
        <w:rFonts w:ascii="Courier New" w:hAnsi="Courier New" w:cs="Courier New" w:hint="default"/>
      </w:rPr>
    </w:lvl>
    <w:lvl w:ilvl="2" w:tplc="04090005">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9">
    <w:nsid w:val="6AD412EB"/>
    <w:multiLevelType w:val="hybridMultilevel"/>
    <w:tmpl w:val="00ECAC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6D04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F17343"/>
    <w:multiLevelType w:val="hybridMultilevel"/>
    <w:tmpl w:val="63E0E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810B55"/>
    <w:multiLevelType w:val="hybridMultilevel"/>
    <w:tmpl w:val="6726B57C"/>
    <w:lvl w:ilvl="0" w:tplc="E9365554">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15790E"/>
    <w:multiLevelType w:val="multilevel"/>
    <w:tmpl w:val="65F6F0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bullet"/>
      <w:lvlText w:val=""/>
      <w:lvlJc w:val="left"/>
      <w:pPr>
        <w:ind w:left="2520" w:hanging="360"/>
      </w:pPr>
      <w:rPr>
        <w:rFonts w:ascii="Wingdings" w:hAnsi="Wingdings" w:hint="default"/>
      </w:rPr>
    </w:lvl>
    <w:lvl w:ilvl="7">
      <w:start w:val="1"/>
      <w:numFmt w:val="lowerLetter"/>
      <w:lvlText w:val="%8."/>
      <w:lvlJc w:val="left"/>
      <w:pPr>
        <w:ind w:left="2880" w:hanging="360"/>
      </w:pPr>
    </w:lvl>
    <w:lvl w:ilvl="8">
      <w:start w:val="1"/>
      <w:numFmt w:val="lowerRoman"/>
      <w:lvlText w:val="%9."/>
      <w:lvlJc w:val="left"/>
      <w:pPr>
        <w:ind w:left="990" w:hanging="360"/>
      </w:pPr>
    </w:lvl>
  </w:abstractNum>
  <w:abstractNum w:abstractNumId="24">
    <w:nsid w:val="7BBB0DDB"/>
    <w:multiLevelType w:val="multilevel"/>
    <w:tmpl w:val="AF864C9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b w:val="0"/>
        <w:i w:val="0"/>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lvl>
    <w:lvl w:ilvl="6">
      <w:start w:val="1"/>
      <w:numFmt w:val="bullet"/>
      <w:lvlText w:val=""/>
      <w:lvlJc w:val="left"/>
      <w:pPr>
        <w:ind w:left="2520" w:hanging="360"/>
      </w:pPr>
      <w:rPr>
        <w:rFonts w:ascii="Wingdings" w:hAnsi="Wingdings" w:hint="default"/>
      </w:rPr>
    </w:lvl>
    <w:lvl w:ilvl="7">
      <w:start w:val="1"/>
      <w:numFmt w:val="lowerLetter"/>
      <w:lvlText w:val="%8."/>
      <w:lvlJc w:val="left"/>
      <w:pPr>
        <w:ind w:left="2880" w:hanging="360"/>
      </w:pPr>
    </w:lvl>
    <w:lvl w:ilvl="8">
      <w:start w:val="1"/>
      <w:numFmt w:val="lowerRoman"/>
      <w:lvlText w:val="%9."/>
      <w:lvlJc w:val="left"/>
      <w:pPr>
        <w:ind w:left="990" w:hanging="360"/>
      </w:pPr>
    </w:lvl>
  </w:abstractNum>
  <w:abstractNum w:abstractNumId="25">
    <w:nsid w:val="7D4F2502"/>
    <w:multiLevelType w:val="hybridMultilevel"/>
    <w:tmpl w:val="176A9290"/>
    <w:lvl w:ilvl="0" w:tplc="218C830E">
      <w:start w:val="1"/>
      <w:numFmt w:val="lowerRoman"/>
      <w:lvlText w:val="%1."/>
      <w:lvlJc w:val="righ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3A19A1"/>
    <w:multiLevelType w:val="multilevel"/>
    <w:tmpl w:val="AF864C9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b w:val="0"/>
        <w:i w:val="0"/>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lvl>
    <w:lvl w:ilvl="6">
      <w:start w:val="1"/>
      <w:numFmt w:val="bullet"/>
      <w:lvlText w:val=""/>
      <w:lvlJc w:val="left"/>
      <w:pPr>
        <w:ind w:left="2520" w:hanging="360"/>
      </w:pPr>
      <w:rPr>
        <w:rFonts w:ascii="Wingdings" w:hAnsi="Wingdings" w:hint="default"/>
      </w:rPr>
    </w:lvl>
    <w:lvl w:ilvl="7">
      <w:start w:val="1"/>
      <w:numFmt w:val="lowerLetter"/>
      <w:lvlText w:val="%8."/>
      <w:lvlJc w:val="left"/>
      <w:pPr>
        <w:ind w:left="2880" w:hanging="360"/>
      </w:pPr>
    </w:lvl>
    <w:lvl w:ilvl="8">
      <w:start w:val="1"/>
      <w:numFmt w:val="lowerRoman"/>
      <w:lvlText w:val="%9."/>
      <w:lvlJc w:val="left"/>
      <w:pPr>
        <w:ind w:left="990" w:hanging="360"/>
      </w:pPr>
    </w:lvl>
  </w:abstractNum>
  <w:num w:numId="1">
    <w:abstractNumId w:val="24"/>
  </w:num>
  <w:num w:numId="2">
    <w:abstractNumId w:val="12"/>
  </w:num>
  <w:num w:numId="3">
    <w:abstractNumId w:val="17"/>
  </w:num>
  <w:num w:numId="4">
    <w:abstractNumId w:val="11"/>
  </w:num>
  <w:num w:numId="5">
    <w:abstractNumId w:val="5"/>
  </w:num>
  <w:num w:numId="6">
    <w:abstractNumId w:val="4"/>
  </w:num>
  <w:num w:numId="7">
    <w:abstractNumId w:val="1"/>
  </w:num>
  <w:num w:numId="8">
    <w:abstractNumId w:val="18"/>
  </w:num>
  <w:num w:numId="9">
    <w:abstractNumId w:val="7"/>
  </w:num>
  <w:num w:numId="10">
    <w:abstractNumId w:val="23"/>
  </w:num>
  <w:num w:numId="11">
    <w:abstractNumId w:val="21"/>
  </w:num>
  <w:num w:numId="12">
    <w:abstractNumId w:val="20"/>
  </w:num>
  <w:num w:numId="13">
    <w:abstractNumId w:val="14"/>
  </w:num>
  <w:num w:numId="14">
    <w:abstractNumId w:val="9"/>
  </w:num>
  <w:num w:numId="15">
    <w:abstractNumId w:val="3"/>
  </w:num>
  <w:num w:numId="16">
    <w:abstractNumId w:val="19"/>
  </w:num>
  <w:num w:numId="17">
    <w:abstractNumId w:val="0"/>
  </w:num>
  <w:num w:numId="18">
    <w:abstractNumId w:val="10"/>
  </w:num>
  <w:num w:numId="19">
    <w:abstractNumId w:val="16"/>
  </w:num>
  <w:num w:numId="20">
    <w:abstractNumId w:val="22"/>
  </w:num>
  <w:num w:numId="21">
    <w:abstractNumId w:val="6"/>
  </w:num>
  <w:num w:numId="22">
    <w:abstractNumId w:val="2"/>
  </w:num>
  <w:num w:numId="23">
    <w:abstractNumId w:val="25"/>
  </w:num>
  <w:num w:numId="24">
    <w:abstractNumId w:val="15"/>
  </w:num>
  <w:num w:numId="25">
    <w:abstractNumId w:val="13"/>
  </w:num>
  <w:num w:numId="26">
    <w:abstractNumId w:val="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24"/>
    <w:rsid w:val="00002792"/>
    <w:rsid w:val="00007D7F"/>
    <w:rsid w:val="000353FF"/>
    <w:rsid w:val="00060FDD"/>
    <w:rsid w:val="00067911"/>
    <w:rsid w:val="00072C7E"/>
    <w:rsid w:val="000C7AD5"/>
    <w:rsid w:val="000D0B7A"/>
    <w:rsid w:val="000D3D21"/>
    <w:rsid w:val="001140E2"/>
    <w:rsid w:val="00124115"/>
    <w:rsid w:val="00126AED"/>
    <w:rsid w:val="00127522"/>
    <w:rsid w:val="00127718"/>
    <w:rsid w:val="001526F0"/>
    <w:rsid w:val="00152B51"/>
    <w:rsid w:val="00183704"/>
    <w:rsid w:val="00185FAA"/>
    <w:rsid w:val="001A4F60"/>
    <w:rsid w:val="001A7970"/>
    <w:rsid w:val="001E42D2"/>
    <w:rsid w:val="001F26F9"/>
    <w:rsid w:val="001F691E"/>
    <w:rsid w:val="0020639A"/>
    <w:rsid w:val="00220A0F"/>
    <w:rsid w:val="00225751"/>
    <w:rsid w:val="00265C0B"/>
    <w:rsid w:val="00270A1F"/>
    <w:rsid w:val="00277047"/>
    <w:rsid w:val="00286415"/>
    <w:rsid w:val="002A2222"/>
    <w:rsid w:val="002A329E"/>
    <w:rsid w:val="002A7FB0"/>
    <w:rsid w:val="002B66AC"/>
    <w:rsid w:val="002B7F93"/>
    <w:rsid w:val="002F6FE6"/>
    <w:rsid w:val="0032164C"/>
    <w:rsid w:val="00323776"/>
    <w:rsid w:val="00360F0B"/>
    <w:rsid w:val="00364C65"/>
    <w:rsid w:val="00376CD3"/>
    <w:rsid w:val="00396229"/>
    <w:rsid w:val="003E1643"/>
    <w:rsid w:val="004238AC"/>
    <w:rsid w:val="00433648"/>
    <w:rsid w:val="0044559D"/>
    <w:rsid w:val="004538F7"/>
    <w:rsid w:val="0045635E"/>
    <w:rsid w:val="00467F90"/>
    <w:rsid w:val="00476215"/>
    <w:rsid w:val="00480EE2"/>
    <w:rsid w:val="0048503B"/>
    <w:rsid w:val="004946F6"/>
    <w:rsid w:val="004A2F1C"/>
    <w:rsid w:val="004A3029"/>
    <w:rsid w:val="004C1C78"/>
    <w:rsid w:val="004E5813"/>
    <w:rsid w:val="004E621E"/>
    <w:rsid w:val="004F581E"/>
    <w:rsid w:val="00512BB5"/>
    <w:rsid w:val="00522F23"/>
    <w:rsid w:val="005255CA"/>
    <w:rsid w:val="00532BD9"/>
    <w:rsid w:val="00535697"/>
    <w:rsid w:val="0053779F"/>
    <w:rsid w:val="00540D6F"/>
    <w:rsid w:val="005477F9"/>
    <w:rsid w:val="00557021"/>
    <w:rsid w:val="0058459E"/>
    <w:rsid w:val="005C0A00"/>
    <w:rsid w:val="005D6420"/>
    <w:rsid w:val="005F483B"/>
    <w:rsid w:val="00602AF8"/>
    <w:rsid w:val="00604F31"/>
    <w:rsid w:val="0068226D"/>
    <w:rsid w:val="006A2D93"/>
    <w:rsid w:val="006A4110"/>
    <w:rsid w:val="006D391B"/>
    <w:rsid w:val="006E6AA8"/>
    <w:rsid w:val="007015EF"/>
    <w:rsid w:val="00720FBF"/>
    <w:rsid w:val="00722EE6"/>
    <w:rsid w:val="0072421A"/>
    <w:rsid w:val="0075099D"/>
    <w:rsid w:val="00754D54"/>
    <w:rsid w:val="00790F85"/>
    <w:rsid w:val="007F1FD9"/>
    <w:rsid w:val="008015D3"/>
    <w:rsid w:val="0080237D"/>
    <w:rsid w:val="008035EE"/>
    <w:rsid w:val="00827BD8"/>
    <w:rsid w:val="00863F23"/>
    <w:rsid w:val="00875707"/>
    <w:rsid w:val="0089111C"/>
    <w:rsid w:val="00896A96"/>
    <w:rsid w:val="008B5F9F"/>
    <w:rsid w:val="008C49A4"/>
    <w:rsid w:val="008E4B9B"/>
    <w:rsid w:val="008E6361"/>
    <w:rsid w:val="008F36A3"/>
    <w:rsid w:val="008F471B"/>
    <w:rsid w:val="00914DEA"/>
    <w:rsid w:val="00926365"/>
    <w:rsid w:val="009415C5"/>
    <w:rsid w:val="00943519"/>
    <w:rsid w:val="009439E2"/>
    <w:rsid w:val="00996C1B"/>
    <w:rsid w:val="009B7C2F"/>
    <w:rsid w:val="009D03C3"/>
    <w:rsid w:val="009D0A6C"/>
    <w:rsid w:val="009D2E75"/>
    <w:rsid w:val="009D7770"/>
    <w:rsid w:val="00A12A8C"/>
    <w:rsid w:val="00A12F9C"/>
    <w:rsid w:val="00A27895"/>
    <w:rsid w:val="00A37BF0"/>
    <w:rsid w:val="00A40DAA"/>
    <w:rsid w:val="00A53EB1"/>
    <w:rsid w:val="00AA643C"/>
    <w:rsid w:val="00AA708D"/>
    <w:rsid w:val="00AB6F0B"/>
    <w:rsid w:val="00AD35C0"/>
    <w:rsid w:val="00AD3AB2"/>
    <w:rsid w:val="00B138B0"/>
    <w:rsid w:val="00B167D1"/>
    <w:rsid w:val="00B33A5C"/>
    <w:rsid w:val="00B771C9"/>
    <w:rsid w:val="00BA0A12"/>
    <w:rsid w:val="00BE529F"/>
    <w:rsid w:val="00BF55B3"/>
    <w:rsid w:val="00C115F1"/>
    <w:rsid w:val="00C43B9D"/>
    <w:rsid w:val="00C54489"/>
    <w:rsid w:val="00C557F5"/>
    <w:rsid w:val="00C607A3"/>
    <w:rsid w:val="00C67FAE"/>
    <w:rsid w:val="00C847ED"/>
    <w:rsid w:val="00C86124"/>
    <w:rsid w:val="00C94704"/>
    <w:rsid w:val="00CD64E5"/>
    <w:rsid w:val="00CF2A3D"/>
    <w:rsid w:val="00CF31E2"/>
    <w:rsid w:val="00D071EB"/>
    <w:rsid w:val="00D11E05"/>
    <w:rsid w:val="00D21208"/>
    <w:rsid w:val="00D25E0B"/>
    <w:rsid w:val="00D26C63"/>
    <w:rsid w:val="00D32B95"/>
    <w:rsid w:val="00D43DCA"/>
    <w:rsid w:val="00D542E4"/>
    <w:rsid w:val="00D753C6"/>
    <w:rsid w:val="00D82146"/>
    <w:rsid w:val="00D84DDC"/>
    <w:rsid w:val="00D9524D"/>
    <w:rsid w:val="00DA2846"/>
    <w:rsid w:val="00DB3A8F"/>
    <w:rsid w:val="00DB6A40"/>
    <w:rsid w:val="00DB79DE"/>
    <w:rsid w:val="00DD1776"/>
    <w:rsid w:val="00DF48A1"/>
    <w:rsid w:val="00DF7662"/>
    <w:rsid w:val="00E100F2"/>
    <w:rsid w:val="00E442CB"/>
    <w:rsid w:val="00E535CC"/>
    <w:rsid w:val="00E75DB1"/>
    <w:rsid w:val="00E97DB0"/>
    <w:rsid w:val="00EB4EE5"/>
    <w:rsid w:val="00EC4125"/>
    <w:rsid w:val="00ED3828"/>
    <w:rsid w:val="00EE0B58"/>
    <w:rsid w:val="00EE1324"/>
    <w:rsid w:val="00F20EA8"/>
    <w:rsid w:val="00F3322B"/>
    <w:rsid w:val="00F42EB1"/>
    <w:rsid w:val="00F4394D"/>
    <w:rsid w:val="00F45DF4"/>
    <w:rsid w:val="00F52C10"/>
    <w:rsid w:val="00F60AAF"/>
    <w:rsid w:val="00F61AA7"/>
    <w:rsid w:val="00F6386F"/>
    <w:rsid w:val="00F6646F"/>
    <w:rsid w:val="00F90F44"/>
    <w:rsid w:val="00FA4C21"/>
    <w:rsid w:val="00FB1EBA"/>
    <w:rsid w:val="00FB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24"/>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rsid w:val="00EE1324"/>
    <w:pPr>
      <w:tabs>
        <w:tab w:val="left" w:pos="204"/>
      </w:tabs>
      <w:spacing w:line="240" w:lineRule="atLeast"/>
    </w:pPr>
  </w:style>
  <w:style w:type="paragraph" w:customStyle="1" w:styleId="TxBrp3">
    <w:name w:val="TxBr_p3"/>
    <w:basedOn w:val="Normal"/>
    <w:rsid w:val="00EE1324"/>
    <w:pPr>
      <w:tabs>
        <w:tab w:val="left" w:pos="844"/>
      </w:tabs>
      <w:spacing w:line="266" w:lineRule="atLeast"/>
      <w:ind w:left="307"/>
    </w:pPr>
  </w:style>
  <w:style w:type="paragraph" w:customStyle="1" w:styleId="TxBrc4">
    <w:name w:val="TxBr_c4"/>
    <w:basedOn w:val="Normal"/>
    <w:rsid w:val="00EE1324"/>
    <w:pPr>
      <w:spacing w:line="240" w:lineRule="atLeast"/>
      <w:jc w:val="center"/>
    </w:pPr>
  </w:style>
  <w:style w:type="character" w:styleId="CommentReference">
    <w:name w:val="annotation reference"/>
    <w:basedOn w:val="DefaultParagraphFont"/>
    <w:rsid w:val="00EE1324"/>
    <w:rPr>
      <w:sz w:val="16"/>
      <w:szCs w:val="16"/>
    </w:rPr>
  </w:style>
  <w:style w:type="paragraph" w:styleId="CommentText">
    <w:name w:val="annotation text"/>
    <w:basedOn w:val="Normal"/>
    <w:link w:val="CommentTextChar"/>
    <w:rsid w:val="00EE1324"/>
    <w:rPr>
      <w:sz w:val="20"/>
      <w:szCs w:val="20"/>
    </w:rPr>
  </w:style>
  <w:style w:type="character" w:customStyle="1" w:styleId="CommentTextChar">
    <w:name w:val="Comment Text Char"/>
    <w:basedOn w:val="DefaultParagraphFont"/>
    <w:link w:val="CommentText"/>
    <w:rsid w:val="00EE13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1324"/>
    <w:rPr>
      <w:rFonts w:ascii="Tahoma" w:hAnsi="Tahoma" w:cs="Tahoma"/>
      <w:sz w:val="16"/>
      <w:szCs w:val="16"/>
    </w:rPr>
  </w:style>
  <w:style w:type="character" w:customStyle="1" w:styleId="BalloonTextChar">
    <w:name w:val="Balloon Text Char"/>
    <w:basedOn w:val="DefaultParagraphFont"/>
    <w:link w:val="BalloonText"/>
    <w:uiPriority w:val="99"/>
    <w:semiHidden/>
    <w:rsid w:val="00EE132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14DEA"/>
    <w:rPr>
      <w:b/>
      <w:bCs/>
    </w:rPr>
  </w:style>
  <w:style w:type="character" w:customStyle="1" w:styleId="CommentSubjectChar">
    <w:name w:val="Comment Subject Char"/>
    <w:basedOn w:val="CommentTextChar"/>
    <w:link w:val="CommentSubject"/>
    <w:uiPriority w:val="99"/>
    <w:semiHidden/>
    <w:rsid w:val="00914DEA"/>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1E42D2"/>
    <w:pPr>
      <w:tabs>
        <w:tab w:val="center" w:pos="4680"/>
        <w:tab w:val="right" w:pos="9360"/>
      </w:tabs>
    </w:pPr>
  </w:style>
  <w:style w:type="character" w:customStyle="1" w:styleId="HeaderChar">
    <w:name w:val="Header Char"/>
    <w:basedOn w:val="DefaultParagraphFont"/>
    <w:link w:val="Header"/>
    <w:uiPriority w:val="99"/>
    <w:semiHidden/>
    <w:rsid w:val="001E42D2"/>
    <w:rPr>
      <w:rFonts w:ascii="Times New Roman" w:eastAsia="Times New Roman" w:hAnsi="Times New Roman" w:cs="Times New Roman"/>
      <w:sz w:val="24"/>
      <w:szCs w:val="24"/>
    </w:rPr>
  </w:style>
  <w:style w:type="paragraph" w:styleId="Footer">
    <w:name w:val="footer"/>
    <w:basedOn w:val="Normal"/>
    <w:link w:val="FooterChar"/>
    <w:unhideWhenUsed/>
    <w:rsid w:val="001E42D2"/>
    <w:pPr>
      <w:tabs>
        <w:tab w:val="center" w:pos="4680"/>
        <w:tab w:val="right" w:pos="9360"/>
      </w:tabs>
    </w:pPr>
  </w:style>
  <w:style w:type="character" w:customStyle="1" w:styleId="FooterChar">
    <w:name w:val="Footer Char"/>
    <w:basedOn w:val="DefaultParagraphFont"/>
    <w:link w:val="Footer"/>
    <w:uiPriority w:val="99"/>
    <w:rsid w:val="001E42D2"/>
    <w:rPr>
      <w:rFonts w:ascii="Times New Roman" w:eastAsia="Times New Roman" w:hAnsi="Times New Roman" w:cs="Times New Roman"/>
      <w:sz w:val="24"/>
      <w:szCs w:val="24"/>
    </w:rPr>
  </w:style>
  <w:style w:type="table" w:styleId="TableGrid">
    <w:name w:val="Table Grid"/>
    <w:basedOn w:val="TableNormal"/>
    <w:uiPriority w:val="59"/>
    <w:rsid w:val="0089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A96"/>
    <w:pPr>
      <w:ind w:left="720"/>
      <w:contextualSpacing/>
    </w:pPr>
  </w:style>
  <w:style w:type="character" w:styleId="Hyperlink">
    <w:name w:val="Hyperlink"/>
    <w:basedOn w:val="DefaultParagraphFont"/>
    <w:rsid w:val="00270A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24"/>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rsid w:val="00EE1324"/>
    <w:pPr>
      <w:tabs>
        <w:tab w:val="left" w:pos="204"/>
      </w:tabs>
      <w:spacing w:line="240" w:lineRule="atLeast"/>
    </w:pPr>
  </w:style>
  <w:style w:type="paragraph" w:customStyle="1" w:styleId="TxBrp3">
    <w:name w:val="TxBr_p3"/>
    <w:basedOn w:val="Normal"/>
    <w:rsid w:val="00EE1324"/>
    <w:pPr>
      <w:tabs>
        <w:tab w:val="left" w:pos="844"/>
      </w:tabs>
      <w:spacing w:line="266" w:lineRule="atLeast"/>
      <w:ind w:left="307"/>
    </w:pPr>
  </w:style>
  <w:style w:type="paragraph" w:customStyle="1" w:styleId="TxBrc4">
    <w:name w:val="TxBr_c4"/>
    <w:basedOn w:val="Normal"/>
    <w:rsid w:val="00EE1324"/>
    <w:pPr>
      <w:spacing w:line="240" w:lineRule="atLeast"/>
      <w:jc w:val="center"/>
    </w:pPr>
  </w:style>
  <w:style w:type="character" w:styleId="CommentReference">
    <w:name w:val="annotation reference"/>
    <w:basedOn w:val="DefaultParagraphFont"/>
    <w:rsid w:val="00EE1324"/>
    <w:rPr>
      <w:sz w:val="16"/>
      <w:szCs w:val="16"/>
    </w:rPr>
  </w:style>
  <w:style w:type="paragraph" w:styleId="CommentText">
    <w:name w:val="annotation text"/>
    <w:basedOn w:val="Normal"/>
    <w:link w:val="CommentTextChar"/>
    <w:rsid w:val="00EE1324"/>
    <w:rPr>
      <w:sz w:val="20"/>
      <w:szCs w:val="20"/>
    </w:rPr>
  </w:style>
  <w:style w:type="character" w:customStyle="1" w:styleId="CommentTextChar">
    <w:name w:val="Comment Text Char"/>
    <w:basedOn w:val="DefaultParagraphFont"/>
    <w:link w:val="CommentText"/>
    <w:rsid w:val="00EE13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1324"/>
    <w:rPr>
      <w:rFonts w:ascii="Tahoma" w:hAnsi="Tahoma" w:cs="Tahoma"/>
      <w:sz w:val="16"/>
      <w:szCs w:val="16"/>
    </w:rPr>
  </w:style>
  <w:style w:type="character" w:customStyle="1" w:styleId="BalloonTextChar">
    <w:name w:val="Balloon Text Char"/>
    <w:basedOn w:val="DefaultParagraphFont"/>
    <w:link w:val="BalloonText"/>
    <w:uiPriority w:val="99"/>
    <w:semiHidden/>
    <w:rsid w:val="00EE132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14DEA"/>
    <w:rPr>
      <w:b/>
      <w:bCs/>
    </w:rPr>
  </w:style>
  <w:style w:type="character" w:customStyle="1" w:styleId="CommentSubjectChar">
    <w:name w:val="Comment Subject Char"/>
    <w:basedOn w:val="CommentTextChar"/>
    <w:link w:val="CommentSubject"/>
    <w:uiPriority w:val="99"/>
    <w:semiHidden/>
    <w:rsid w:val="00914DEA"/>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1E42D2"/>
    <w:pPr>
      <w:tabs>
        <w:tab w:val="center" w:pos="4680"/>
        <w:tab w:val="right" w:pos="9360"/>
      </w:tabs>
    </w:pPr>
  </w:style>
  <w:style w:type="character" w:customStyle="1" w:styleId="HeaderChar">
    <w:name w:val="Header Char"/>
    <w:basedOn w:val="DefaultParagraphFont"/>
    <w:link w:val="Header"/>
    <w:uiPriority w:val="99"/>
    <w:semiHidden/>
    <w:rsid w:val="001E42D2"/>
    <w:rPr>
      <w:rFonts w:ascii="Times New Roman" w:eastAsia="Times New Roman" w:hAnsi="Times New Roman" w:cs="Times New Roman"/>
      <w:sz w:val="24"/>
      <w:szCs w:val="24"/>
    </w:rPr>
  </w:style>
  <w:style w:type="paragraph" w:styleId="Footer">
    <w:name w:val="footer"/>
    <w:basedOn w:val="Normal"/>
    <w:link w:val="FooterChar"/>
    <w:unhideWhenUsed/>
    <w:rsid w:val="001E42D2"/>
    <w:pPr>
      <w:tabs>
        <w:tab w:val="center" w:pos="4680"/>
        <w:tab w:val="right" w:pos="9360"/>
      </w:tabs>
    </w:pPr>
  </w:style>
  <w:style w:type="character" w:customStyle="1" w:styleId="FooterChar">
    <w:name w:val="Footer Char"/>
    <w:basedOn w:val="DefaultParagraphFont"/>
    <w:link w:val="Footer"/>
    <w:uiPriority w:val="99"/>
    <w:rsid w:val="001E42D2"/>
    <w:rPr>
      <w:rFonts w:ascii="Times New Roman" w:eastAsia="Times New Roman" w:hAnsi="Times New Roman" w:cs="Times New Roman"/>
      <w:sz w:val="24"/>
      <w:szCs w:val="24"/>
    </w:rPr>
  </w:style>
  <w:style w:type="table" w:styleId="TableGrid">
    <w:name w:val="Table Grid"/>
    <w:basedOn w:val="TableNormal"/>
    <w:uiPriority w:val="59"/>
    <w:rsid w:val="0089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A96"/>
    <w:pPr>
      <w:ind w:left="720"/>
      <w:contextualSpacing/>
    </w:pPr>
  </w:style>
  <w:style w:type="character" w:styleId="Hyperlink">
    <w:name w:val="Hyperlink"/>
    <w:basedOn w:val="DefaultParagraphFont"/>
    <w:rsid w:val="00270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kehealth.edu/cm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________________@wakehealth.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B621-A0A8-463D-AC5C-11AC9EFD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3176</Words>
  <Characters>18106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WFUBMC</Company>
  <LinksUpToDate>false</LinksUpToDate>
  <CharactersWithSpaces>21240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WFUHS</dc:creator>
  <cp:lastModifiedBy>Andrew Brewer</cp:lastModifiedBy>
  <cp:revision>2</cp:revision>
  <cp:lastPrinted>2014-02-06T18:53:00Z</cp:lastPrinted>
  <dcterms:created xsi:type="dcterms:W3CDTF">2015-03-18T19:22:00Z</dcterms:created>
  <dcterms:modified xsi:type="dcterms:W3CDTF">2015-03-18T19:22:00Z</dcterms:modified>
</cp:coreProperties>
</file>